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520"/>
        <w:gridCol w:w="1610"/>
      </w:tblGrid>
      <w:tr w:rsidR="004E5065" w:rsidRPr="00831E57" w14:paraId="0CD30F56" w14:textId="77777777" w:rsidTr="00DB3919">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520"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2314351D"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5D4E4B">
              <w:rPr>
                <w:rFonts w:asciiTheme="minorHAnsi" w:hAnsiTheme="minorHAnsi" w:cstheme="minorHAnsi"/>
                <w:b/>
                <w:color w:val="0070C0"/>
                <w:sz w:val="32"/>
                <w:szCs w:val="32"/>
              </w:rPr>
              <w:t>4</w:t>
            </w:r>
            <w:r w:rsidR="00DB3919">
              <w:rPr>
                <w:rFonts w:asciiTheme="minorHAnsi" w:hAnsiTheme="minorHAnsi" w:cstheme="minorHAnsi"/>
                <w:b/>
                <w:color w:val="0070C0"/>
                <w:sz w:val="32"/>
                <w:szCs w:val="32"/>
              </w:rPr>
              <w:t>4</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610"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7F622FBB" w:rsidR="0011012A" w:rsidRPr="00831E57" w:rsidRDefault="00DB3919"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August</w:t>
            </w:r>
          </w:p>
          <w:p w14:paraId="6A885FE0" w14:textId="70A21015"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352FDD" w:rsidRPr="00831E57">
              <w:rPr>
                <w:rFonts w:asciiTheme="minorHAnsi" w:hAnsiTheme="minorHAnsi" w:cstheme="minorHAnsi"/>
                <w:b/>
                <w:color w:val="0070C0"/>
                <w:sz w:val="32"/>
                <w:szCs w:val="32"/>
              </w:rPr>
              <w:t>2</w:t>
            </w:r>
          </w:p>
        </w:tc>
      </w:tr>
    </w:tbl>
    <w:p w14:paraId="5EC2B47E" w14:textId="77777777" w:rsidR="00DB3919" w:rsidRPr="00DB3919" w:rsidRDefault="00DB3919" w:rsidP="00DB3919">
      <w:pPr>
        <w:jc w:val="center"/>
        <w:rPr>
          <w:rFonts w:cstheme="minorHAnsi"/>
          <w:b/>
          <w:bCs/>
          <w:color w:val="1F3864" w:themeColor="accent5" w:themeShade="80"/>
          <w:sz w:val="4"/>
          <w:szCs w:val="4"/>
        </w:rPr>
      </w:pPr>
    </w:p>
    <w:p w14:paraId="529EFF48" w14:textId="5A5089C8" w:rsidR="00DB3919" w:rsidRPr="00DB3919" w:rsidRDefault="00DB3919" w:rsidP="00DB3919">
      <w:pPr>
        <w:jc w:val="center"/>
        <w:rPr>
          <w:rFonts w:cstheme="minorHAnsi"/>
          <w:b/>
          <w:bCs/>
          <w:color w:val="0070C0"/>
          <w:sz w:val="36"/>
          <w:szCs w:val="36"/>
        </w:rPr>
      </w:pPr>
      <w:r w:rsidRPr="00DB3919">
        <w:rPr>
          <w:rFonts w:cstheme="minorHAnsi"/>
          <w:b/>
          <w:bCs/>
          <w:color w:val="0070C0"/>
          <w:sz w:val="32"/>
          <w:szCs w:val="32"/>
        </w:rPr>
        <w:t>CAPSTONE UNITS AND STUDENT FOLIO PRESENTATIONS</w:t>
      </w:r>
    </w:p>
    <w:p w14:paraId="77877122" w14:textId="77777777" w:rsidR="00DB3919" w:rsidRPr="006A4FDF" w:rsidRDefault="00DB3919" w:rsidP="00DB3919">
      <w:pPr>
        <w:pBdr>
          <w:bottom w:val="single" w:sz="12" w:space="1" w:color="auto"/>
        </w:pBdr>
        <w:jc w:val="center"/>
        <w:rPr>
          <w:b/>
          <w:bCs/>
          <w:color w:val="0070C0"/>
          <w:sz w:val="26"/>
          <w:szCs w:val="26"/>
        </w:rPr>
      </w:pPr>
      <w:r w:rsidRPr="006A4FDF">
        <w:rPr>
          <w:b/>
          <w:bCs/>
          <w:color w:val="0070C0"/>
          <w:sz w:val="26"/>
          <w:szCs w:val="26"/>
        </w:rPr>
        <w:t>with particular emphasis on industry collaboration &amp; the scholarship of teaching</w:t>
      </w:r>
    </w:p>
    <w:p w14:paraId="45435EC4" w14:textId="4D884B66" w:rsidR="00DB3919" w:rsidRPr="004803F2" w:rsidRDefault="00DB3919" w:rsidP="00DB3919">
      <w:pPr>
        <w:pBdr>
          <w:bottom w:val="single" w:sz="12" w:space="1" w:color="auto"/>
        </w:pBdr>
        <w:jc w:val="center"/>
        <w:rPr>
          <w:b/>
          <w:bCs/>
          <w:i/>
          <w:iCs/>
          <w:color w:val="0070C0"/>
          <w:sz w:val="28"/>
          <w:szCs w:val="28"/>
        </w:rPr>
      </w:pPr>
      <w:r w:rsidRPr="004803F2">
        <w:rPr>
          <w:b/>
          <w:bCs/>
          <w:color w:val="0070C0"/>
          <w:sz w:val="28"/>
          <w:szCs w:val="28"/>
        </w:rPr>
        <w:t xml:space="preserve">Emeritus Professor Tony Shannon </w:t>
      </w:r>
      <w:r w:rsidRPr="004803F2">
        <w:rPr>
          <w:b/>
          <w:bCs/>
          <w:i/>
          <w:iCs/>
          <w:color w:val="0070C0"/>
          <w:sz w:val="28"/>
          <w:szCs w:val="28"/>
        </w:rPr>
        <w:t>AM</w:t>
      </w:r>
    </w:p>
    <w:p w14:paraId="00C16246" w14:textId="68B5719D" w:rsidR="004803F2" w:rsidRDefault="004803F2" w:rsidP="00DB3919">
      <w:pPr>
        <w:pBdr>
          <w:bottom w:val="single" w:sz="12" w:space="1" w:color="auto"/>
        </w:pBdr>
        <w:jc w:val="center"/>
        <w:rPr>
          <w:b/>
          <w:bCs/>
          <w:color w:val="0070C0"/>
          <w:sz w:val="24"/>
          <w:szCs w:val="24"/>
        </w:rPr>
      </w:pPr>
      <w:r>
        <w:rPr>
          <w:b/>
          <w:bCs/>
          <w:color w:val="0070C0"/>
          <w:sz w:val="24"/>
          <w:szCs w:val="24"/>
        </w:rPr>
        <w:t>Dean, CESA</w:t>
      </w:r>
    </w:p>
    <w:p w14:paraId="44976483" w14:textId="77777777" w:rsidR="00DB3919" w:rsidRPr="00DB3919" w:rsidRDefault="00DB3919" w:rsidP="00DB3919">
      <w:pPr>
        <w:pBdr>
          <w:bottom w:val="single" w:sz="12" w:space="1" w:color="auto"/>
        </w:pBdr>
        <w:jc w:val="center"/>
        <w:rPr>
          <w:b/>
          <w:bCs/>
          <w:color w:val="C00000"/>
          <w:sz w:val="4"/>
          <w:szCs w:val="4"/>
        </w:rPr>
      </w:pPr>
    </w:p>
    <w:p w14:paraId="04227D88" w14:textId="77777777" w:rsidR="00DB3919" w:rsidRPr="00CD5689" w:rsidRDefault="00DB3919" w:rsidP="00DB3919">
      <w:pPr>
        <w:rPr>
          <w:rFonts w:ascii="Arial" w:hAnsi="Arial" w:cs="Arial"/>
          <w:b/>
          <w:sz w:val="24"/>
          <w:szCs w:val="24"/>
        </w:rPr>
      </w:pPr>
      <w:r w:rsidRPr="00CD5689">
        <w:rPr>
          <w:b/>
          <w:sz w:val="24"/>
          <w:szCs w:val="24"/>
        </w:rPr>
        <w:t>Introduction</w:t>
      </w:r>
    </w:p>
    <w:p w14:paraId="4EF859D3" w14:textId="7BDCD686" w:rsidR="00DB3919" w:rsidRDefault="00DB3919" w:rsidP="00DB3919">
      <w:pPr>
        <w:ind w:right="-94"/>
        <w:jc w:val="both"/>
      </w:pPr>
      <w:r>
        <w:t>Capstone units seem to be increasing in popularity as a step from undergraduate study into the world of employment, particularly during the COVIC-19 remote teaching periods</w:t>
      </w:r>
      <w:r w:rsidR="00C54DC4">
        <w:t xml:space="preserve"> [8,9].</w:t>
      </w:r>
      <w:r>
        <w:t xml:space="preserve"> Their assessment with folio reports also </w:t>
      </w:r>
      <w:r w:rsidR="0098706C">
        <w:t xml:space="preserve">seems to enrich </w:t>
      </w:r>
      <w:r>
        <w:t>the realism</w:t>
      </w:r>
      <w:r w:rsidR="00CD5689">
        <w:t>, especially in commercial subjects</w:t>
      </w:r>
      <w:r>
        <w:t>.</w:t>
      </w:r>
    </w:p>
    <w:p w14:paraId="2C0CC392" w14:textId="77777777" w:rsidR="0098706C" w:rsidRDefault="0098706C" w:rsidP="0098706C">
      <w:pPr>
        <w:jc w:val="center"/>
      </w:pPr>
      <w:r>
        <w:t>Figure 1: Academic work in an industry-sourced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707"/>
        <w:gridCol w:w="1454"/>
        <w:gridCol w:w="1297"/>
        <w:gridCol w:w="1606"/>
        <w:gridCol w:w="1612"/>
      </w:tblGrid>
      <w:tr w:rsidR="0098706C" w14:paraId="459C9E33" w14:textId="77777777" w:rsidTr="00756294">
        <w:tc>
          <w:tcPr>
            <w:tcW w:w="4786" w:type="dxa"/>
            <w:gridSpan w:val="3"/>
            <w:tcBorders>
              <w:top w:val="single" w:sz="4" w:space="0" w:color="auto"/>
              <w:left w:val="single" w:sz="4" w:space="0" w:color="auto"/>
              <w:bottom w:val="single" w:sz="4" w:space="0" w:color="auto"/>
              <w:right w:val="single" w:sz="4" w:space="0" w:color="auto"/>
            </w:tcBorders>
            <w:shd w:val="clear" w:color="auto" w:fill="FFFFFF"/>
          </w:tcPr>
          <w:p w14:paraId="00B78D63" w14:textId="77777777" w:rsidR="0098706C" w:rsidRDefault="0098706C" w:rsidP="00756294">
            <w:pPr>
              <w:spacing w:after="0" w:line="240" w:lineRule="auto"/>
              <w:jc w:val="center"/>
              <w:rPr>
                <w:b/>
                <w:sz w:val="16"/>
                <w:szCs w:val="16"/>
              </w:rPr>
            </w:pPr>
          </w:p>
          <w:p w14:paraId="1CB7BE2C" w14:textId="77777777" w:rsidR="0098706C" w:rsidRDefault="0098706C" w:rsidP="00756294">
            <w:pPr>
              <w:spacing w:after="0" w:line="240" w:lineRule="auto"/>
              <w:jc w:val="center"/>
              <w:rPr>
                <w:b/>
                <w:sz w:val="36"/>
                <w:szCs w:val="36"/>
              </w:rPr>
            </w:pPr>
            <w:r>
              <w:rPr>
                <w:b/>
                <w:sz w:val="36"/>
                <w:szCs w:val="36"/>
              </w:rPr>
              <w:t>ACADEME</w:t>
            </w:r>
          </w:p>
          <w:p w14:paraId="50076218" w14:textId="77777777" w:rsidR="0098706C" w:rsidRDefault="0098706C" w:rsidP="00756294">
            <w:pPr>
              <w:spacing w:after="0" w:line="240" w:lineRule="auto"/>
              <w:jc w:val="center"/>
              <w:rPr>
                <w:b/>
                <w:sz w:val="16"/>
                <w:szCs w:val="16"/>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14:paraId="464B1C55" w14:textId="77777777" w:rsidR="0098706C" w:rsidRDefault="0098706C" w:rsidP="00756294">
            <w:pPr>
              <w:spacing w:after="0" w:line="240" w:lineRule="auto"/>
              <w:jc w:val="center"/>
              <w:rPr>
                <w:b/>
                <w:sz w:val="16"/>
                <w:szCs w:val="16"/>
              </w:rPr>
            </w:pPr>
          </w:p>
          <w:p w14:paraId="4A8AB05C" w14:textId="77777777" w:rsidR="0098706C" w:rsidRDefault="0098706C" w:rsidP="00756294">
            <w:pPr>
              <w:spacing w:after="0" w:line="240" w:lineRule="auto"/>
              <w:jc w:val="center"/>
              <w:rPr>
                <w:b/>
                <w:sz w:val="36"/>
                <w:szCs w:val="36"/>
              </w:rPr>
            </w:pPr>
            <w:r>
              <w:rPr>
                <w:b/>
                <w:sz w:val="36"/>
                <w:szCs w:val="36"/>
              </w:rPr>
              <w:t>INDUSTRY</w:t>
            </w:r>
          </w:p>
        </w:tc>
      </w:tr>
      <w:tr w:rsidR="0098706C" w14:paraId="3051A673" w14:textId="77777777" w:rsidTr="00756294">
        <w:tc>
          <w:tcPr>
            <w:tcW w:w="1384" w:type="dxa"/>
            <w:tcBorders>
              <w:top w:val="single" w:sz="4" w:space="0" w:color="auto"/>
              <w:left w:val="single" w:sz="4" w:space="0" w:color="auto"/>
              <w:bottom w:val="single" w:sz="4" w:space="0" w:color="auto"/>
              <w:right w:val="single" w:sz="4" w:space="0" w:color="auto"/>
            </w:tcBorders>
            <w:shd w:val="clear" w:color="auto" w:fill="FF0000"/>
          </w:tcPr>
          <w:p w14:paraId="246DF022" w14:textId="77777777" w:rsidR="0098706C" w:rsidRPr="0098706C" w:rsidRDefault="0098706C" w:rsidP="00756294">
            <w:pPr>
              <w:jc w:val="center"/>
              <w:rPr>
                <w:b/>
                <w:sz w:val="28"/>
                <w:szCs w:val="28"/>
              </w:rPr>
            </w:pPr>
            <w:r>
              <w:rPr>
                <w:b/>
                <w:sz w:val="28"/>
                <w:szCs w:val="28"/>
              </w:rPr>
              <w:t>Practice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92D050"/>
          </w:tcPr>
          <w:p w14:paraId="28A20785" w14:textId="77777777" w:rsidR="0098706C" w:rsidRDefault="0098706C" w:rsidP="00756294">
            <w:pPr>
              <w:spacing w:after="0" w:line="240" w:lineRule="auto"/>
              <w:jc w:val="center"/>
              <w:rPr>
                <w:b/>
                <w:sz w:val="28"/>
                <w:szCs w:val="28"/>
              </w:rPr>
            </w:pPr>
            <w:r>
              <w:rPr>
                <w:b/>
                <w:sz w:val="28"/>
                <w:szCs w:val="28"/>
              </w:rPr>
              <w:t>Theory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0000"/>
          </w:tcPr>
          <w:p w14:paraId="6B073183" w14:textId="77777777" w:rsidR="0098706C" w:rsidRDefault="0098706C" w:rsidP="00756294">
            <w:pPr>
              <w:spacing w:after="0" w:line="240" w:lineRule="auto"/>
              <w:jc w:val="center"/>
              <w:rPr>
                <w:b/>
                <w:sz w:val="28"/>
                <w:szCs w:val="28"/>
              </w:rPr>
            </w:pPr>
            <w:r>
              <w:rPr>
                <w:b/>
                <w:sz w:val="28"/>
                <w:szCs w:val="28"/>
              </w:rPr>
              <w:t xml:space="preserve">Practice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E035146" w14:textId="77777777" w:rsidR="0098706C" w:rsidRDefault="0098706C" w:rsidP="00756294">
            <w:pPr>
              <w:spacing w:after="0" w:line="240" w:lineRule="auto"/>
              <w:jc w:val="center"/>
              <w:rPr>
                <w:b/>
                <w:sz w:val="28"/>
                <w:szCs w:val="28"/>
              </w:rPr>
            </w:pPr>
            <w:r>
              <w:rPr>
                <w:b/>
                <w:sz w:val="28"/>
                <w:szCs w:val="28"/>
              </w:rPr>
              <w:t>Theory</w:t>
            </w:r>
          </w:p>
        </w:tc>
      </w:tr>
      <w:tr w:rsidR="0098706C" w14:paraId="0FF05B15" w14:textId="77777777" w:rsidTr="00756294">
        <w:tc>
          <w:tcPr>
            <w:tcW w:w="3227" w:type="dxa"/>
            <w:gridSpan w:val="2"/>
            <w:tcBorders>
              <w:top w:val="single" w:sz="4" w:space="0" w:color="auto"/>
              <w:left w:val="single" w:sz="4" w:space="0" w:color="auto"/>
              <w:bottom w:val="single" w:sz="4" w:space="0" w:color="auto"/>
              <w:right w:val="single" w:sz="4" w:space="0" w:color="auto"/>
            </w:tcBorders>
            <w:shd w:val="clear" w:color="auto" w:fill="FFFFFF"/>
          </w:tcPr>
          <w:p w14:paraId="476B5036" w14:textId="77777777" w:rsidR="0098706C" w:rsidRDefault="0098706C" w:rsidP="00756294">
            <w:pPr>
              <w:spacing w:after="0" w:line="240" w:lineRule="auto"/>
              <w:jc w:val="center"/>
              <w:rPr>
                <w:b/>
                <w:sz w:val="16"/>
                <w:szCs w:val="16"/>
              </w:rPr>
            </w:pPr>
          </w:p>
        </w:tc>
        <w:tc>
          <w:tcPr>
            <w:tcW w:w="2934" w:type="dxa"/>
            <w:gridSpan w:val="2"/>
            <w:vMerge w:val="restart"/>
            <w:tcBorders>
              <w:top w:val="single" w:sz="4" w:space="0" w:color="auto"/>
              <w:left w:val="single" w:sz="4" w:space="0" w:color="auto"/>
              <w:bottom w:val="single" w:sz="4" w:space="0" w:color="auto"/>
              <w:right w:val="single" w:sz="4" w:space="0" w:color="auto"/>
            </w:tcBorders>
            <w:shd w:val="clear" w:color="auto" w:fill="FFFF00"/>
          </w:tcPr>
          <w:p w14:paraId="7AF0F790" w14:textId="77777777" w:rsidR="0098706C" w:rsidRDefault="0098706C" w:rsidP="00756294">
            <w:pPr>
              <w:spacing w:after="0" w:line="240" w:lineRule="auto"/>
              <w:jc w:val="center"/>
              <w:rPr>
                <w:b/>
                <w:sz w:val="16"/>
                <w:szCs w:val="16"/>
              </w:rPr>
            </w:pPr>
          </w:p>
          <w:p w14:paraId="09564840" w14:textId="77777777" w:rsidR="0098706C" w:rsidRDefault="0098706C" w:rsidP="00756294">
            <w:pPr>
              <w:spacing w:after="0" w:line="240" w:lineRule="auto"/>
              <w:jc w:val="center"/>
              <w:rPr>
                <w:b/>
                <w:sz w:val="16"/>
                <w:szCs w:val="16"/>
              </w:rPr>
            </w:pPr>
          </w:p>
          <w:p w14:paraId="4E1E7952" w14:textId="77777777" w:rsidR="0098706C" w:rsidRPr="0098706C" w:rsidRDefault="0098706C" w:rsidP="00756294">
            <w:pPr>
              <w:spacing w:after="0" w:line="240" w:lineRule="auto"/>
              <w:jc w:val="center"/>
              <w:rPr>
                <w:b/>
                <w:sz w:val="28"/>
                <w:szCs w:val="28"/>
              </w:rPr>
            </w:pPr>
            <w:r w:rsidRPr="0098706C">
              <w:rPr>
                <w:b/>
                <w:sz w:val="28"/>
                <w:szCs w:val="28"/>
              </w:rPr>
              <w:t>Folio Presentation</w:t>
            </w:r>
          </w:p>
          <w:p w14:paraId="02210FDE" w14:textId="77777777" w:rsidR="0098706C" w:rsidRDefault="0098706C" w:rsidP="00756294">
            <w:pPr>
              <w:spacing w:after="0" w:line="240" w:lineRule="auto"/>
              <w:jc w:val="center"/>
              <w:rPr>
                <w:b/>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FFFFFF"/>
          </w:tcPr>
          <w:p w14:paraId="496A594A" w14:textId="77777777" w:rsidR="0098706C" w:rsidRDefault="0098706C" w:rsidP="00756294">
            <w:pPr>
              <w:spacing w:after="0" w:line="240" w:lineRule="auto"/>
              <w:jc w:val="center"/>
              <w:rPr>
                <w:b/>
                <w:sz w:val="16"/>
                <w:szCs w:val="16"/>
              </w:rPr>
            </w:pPr>
          </w:p>
        </w:tc>
      </w:tr>
      <w:tr w:rsidR="0098706C" w14:paraId="75FFEF28" w14:textId="77777777" w:rsidTr="00756294">
        <w:tc>
          <w:tcPr>
            <w:tcW w:w="3227" w:type="dxa"/>
            <w:gridSpan w:val="2"/>
            <w:tcBorders>
              <w:top w:val="single" w:sz="4" w:space="0" w:color="auto"/>
              <w:left w:val="single" w:sz="4" w:space="0" w:color="auto"/>
              <w:bottom w:val="single" w:sz="4" w:space="0" w:color="auto"/>
              <w:right w:val="single" w:sz="4" w:space="0" w:color="auto"/>
            </w:tcBorders>
            <w:shd w:val="clear" w:color="auto" w:fill="00B0F0"/>
          </w:tcPr>
          <w:p w14:paraId="12E2EE07" w14:textId="77777777" w:rsidR="0098706C" w:rsidRPr="0098706C" w:rsidRDefault="0098706C" w:rsidP="00756294">
            <w:pPr>
              <w:spacing w:after="0" w:line="240" w:lineRule="auto"/>
              <w:jc w:val="center"/>
              <w:rPr>
                <w:b/>
                <w:sz w:val="28"/>
                <w:szCs w:val="28"/>
              </w:rPr>
            </w:pPr>
          </w:p>
          <w:p w14:paraId="26D23B44" w14:textId="77777777" w:rsidR="0098706C" w:rsidRPr="0098706C" w:rsidRDefault="0098706C" w:rsidP="00756294">
            <w:pPr>
              <w:spacing w:after="0" w:line="240" w:lineRule="auto"/>
              <w:jc w:val="center"/>
              <w:rPr>
                <w:b/>
                <w:sz w:val="28"/>
                <w:szCs w:val="28"/>
              </w:rPr>
            </w:pPr>
            <w:r w:rsidRPr="0098706C">
              <w:rPr>
                <w:b/>
                <w:sz w:val="28"/>
                <w:szCs w:val="28"/>
              </w:rPr>
              <w:t>Research Report</w:t>
            </w:r>
          </w:p>
          <w:p w14:paraId="6A38666F" w14:textId="77777777" w:rsidR="0098706C" w:rsidRPr="0098706C" w:rsidRDefault="0098706C" w:rsidP="00756294">
            <w:pPr>
              <w:spacing w:after="0" w:line="240" w:lineRule="auto"/>
              <w:jc w:val="center"/>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BE9C26" w14:textId="77777777" w:rsidR="0098706C" w:rsidRPr="0098706C" w:rsidRDefault="0098706C" w:rsidP="00756294">
            <w:pPr>
              <w:spacing w:after="0" w:line="240" w:lineRule="auto"/>
              <w:rPr>
                <w:rFonts w:ascii="Arial" w:eastAsia="Arial" w:hAnsi="Arial" w:cs="Arial"/>
                <w:b/>
                <w:sz w:val="28"/>
                <w:szCs w:val="28"/>
                <w:lang w:val="en-US"/>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D99594"/>
          </w:tcPr>
          <w:p w14:paraId="7B791FE3" w14:textId="77777777" w:rsidR="0098706C" w:rsidRPr="0098706C" w:rsidRDefault="0098706C" w:rsidP="00756294">
            <w:pPr>
              <w:spacing w:after="0" w:line="240" w:lineRule="auto"/>
              <w:jc w:val="center"/>
              <w:rPr>
                <w:b/>
                <w:sz w:val="28"/>
                <w:szCs w:val="28"/>
              </w:rPr>
            </w:pPr>
          </w:p>
          <w:p w14:paraId="70C94F9B" w14:textId="77777777" w:rsidR="0098706C" w:rsidRPr="0098706C" w:rsidRDefault="0098706C" w:rsidP="00756294">
            <w:pPr>
              <w:spacing w:after="0" w:line="240" w:lineRule="auto"/>
              <w:jc w:val="center"/>
              <w:rPr>
                <w:b/>
                <w:sz w:val="28"/>
                <w:szCs w:val="28"/>
              </w:rPr>
            </w:pPr>
            <w:r w:rsidRPr="0098706C">
              <w:rPr>
                <w:b/>
                <w:sz w:val="28"/>
                <w:szCs w:val="28"/>
              </w:rPr>
              <w:t>Project Report</w:t>
            </w:r>
          </w:p>
        </w:tc>
      </w:tr>
    </w:tbl>
    <w:p w14:paraId="7B133CB4" w14:textId="032E5B7F" w:rsidR="0098706C" w:rsidRDefault="0098706C" w:rsidP="00DB3919">
      <w:pPr>
        <w:ind w:right="-94"/>
        <w:jc w:val="both"/>
      </w:pPr>
    </w:p>
    <w:p w14:paraId="2478C42C" w14:textId="6C65F9A8" w:rsidR="00CD5689" w:rsidRPr="00CD5689" w:rsidRDefault="00CD5689" w:rsidP="00DB3919">
      <w:pPr>
        <w:ind w:right="-94"/>
        <w:jc w:val="both"/>
        <w:rPr>
          <w:b/>
          <w:bCs/>
          <w:sz w:val="24"/>
          <w:szCs w:val="24"/>
        </w:rPr>
      </w:pPr>
      <w:r>
        <w:rPr>
          <w:b/>
          <w:bCs/>
          <w:sz w:val="24"/>
          <w:szCs w:val="24"/>
        </w:rPr>
        <w:t>Folio assessment</w:t>
      </w:r>
    </w:p>
    <w:p w14:paraId="3A368DC4" w14:textId="158BF2AF" w:rsidR="00DB3919" w:rsidRDefault="00DB3919" w:rsidP="00DB3919">
      <w:pPr>
        <w:ind w:right="-94"/>
        <w:jc w:val="both"/>
      </w:pPr>
      <w:r>
        <w:t>Although folio assessment is well-known at the undergraduate level [4] and at the postgraduate level in relation to the recognition of prior experience [</w:t>
      </w:r>
      <w:r w:rsidR="00C54DC4">
        <w:t>10</w:t>
      </w:r>
      <w:r>
        <w:t>], its role in graduate level development practice is less appreciated.  Despite this, the role of graduate folio development and assessment has a particularly valuable place in graduate study in the performing and creative arts, which bring academe and industry together in a particularly interactive manner.  This can be schematically represented to show the place of the folio presentation in graduate education relative to research (which results in a thesis or dissertation) and practice-based development (which results in a project report) [1</w:t>
      </w:r>
      <w:r w:rsidR="00C54DC4">
        <w:t>3</w:t>
      </w:r>
      <w:r>
        <w:t>].</w:t>
      </w:r>
    </w:p>
    <w:p w14:paraId="338C6575" w14:textId="77777777" w:rsidR="0098706C" w:rsidRDefault="00DB3919" w:rsidP="00DB3919">
      <w:pPr>
        <w:jc w:val="both"/>
      </w:pPr>
      <w:r>
        <w:t xml:space="preserve">The spectrum of requirements at Levels 8 and 9 of the Australian Qualifications Framework (AQF) permits a variety of teaching and learning approaches. This can result in challenges when it comes to using external examiners to assess a folio presentation. Problems can arise due to an external examiner’s likely ignorance of the details in the AQF, and due to their possible prejudice about anything </w:t>
      </w:r>
      <w:r>
        <w:lastRenderedPageBreak/>
        <w:t>different from their own experience as graduate students. Currently, the EEI Capstone Unit, BUS301, has many of the ingredients of successful folio presentations, with its projects coming from chartered accounting firms.</w:t>
      </w:r>
    </w:p>
    <w:p w14:paraId="00959C17" w14:textId="2BECB945" w:rsidR="00DB3919" w:rsidRDefault="00DB3919" w:rsidP="00DB3919">
      <w:pPr>
        <w:jc w:val="both"/>
      </w:pPr>
      <w:r>
        <w:t>Although the offering of capstone units in Australian degrees is growing in popularity, there is, as yet, limited consideration of the pedagogical issues [1]. There are three inter-connected parts:</w:t>
      </w:r>
    </w:p>
    <w:p w14:paraId="0691BF2E" w14:textId="77777777" w:rsidR="00DB3919" w:rsidRDefault="00DB3919" w:rsidP="00DB3919">
      <w:pPr>
        <w:pStyle w:val="ListParagraph"/>
        <w:widowControl w:val="0"/>
        <w:numPr>
          <w:ilvl w:val="0"/>
          <w:numId w:val="42"/>
        </w:numPr>
        <w:autoSpaceDE w:val="0"/>
        <w:autoSpaceDN w:val="0"/>
        <w:spacing w:after="0" w:line="240" w:lineRule="auto"/>
        <w:contextualSpacing w:val="0"/>
        <w:jc w:val="both"/>
      </w:pPr>
      <w:r>
        <w:t>a genuine industry problem suitable for a new graduate;</w:t>
      </w:r>
    </w:p>
    <w:p w14:paraId="205FEA42" w14:textId="77777777" w:rsidR="00DB3919" w:rsidRDefault="00DB3919" w:rsidP="00DB3919">
      <w:pPr>
        <w:pStyle w:val="ListParagraph"/>
        <w:widowControl w:val="0"/>
        <w:numPr>
          <w:ilvl w:val="0"/>
          <w:numId w:val="42"/>
        </w:numPr>
        <w:autoSpaceDE w:val="0"/>
        <w:autoSpaceDN w:val="0"/>
        <w:spacing w:after="0" w:line="240" w:lineRule="auto"/>
        <w:contextualSpacing w:val="0"/>
        <w:jc w:val="both"/>
      </w:pPr>
      <w:r>
        <w:t>learning the teamwork skills for effective group work.</w:t>
      </w:r>
    </w:p>
    <w:p w14:paraId="1AAA9AD6" w14:textId="77777777" w:rsidR="00DB3919" w:rsidRDefault="00DB3919" w:rsidP="00DB3919">
      <w:pPr>
        <w:pStyle w:val="ListParagraph"/>
        <w:widowControl w:val="0"/>
        <w:numPr>
          <w:ilvl w:val="0"/>
          <w:numId w:val="42"/>
        </w:numPr>
        <w:autoSpaceDE w:val="0"/>
        <w:autoSpaceDN w:val="0"/>
        <w:spacing w:after="0" w:line="240" w:lineRule="auto"/>
        <w:contextualSpacing w:val="0"/>
        <w:jc w:val="both"/>
      </w:pPr>
      <w:r>
        <w:t>writing in a concise and precise manner with realistic recommendations.</w:t>
      </w:r>
    </w:p>
    <w:p w14:paraId="1E02C86B" w14:textId="77777777" w:rsidR="00DB3919" w:rsidRDefault="00DB3919" w:rsidP="00DB3919">
      <w:pPr>
        <w:jc w:val="both"/>
      </w:pPr>
    </w:p>
    <w:p w14:paraId="6BCF6355" w14:textId="77777777" w:rsidR="00DB3919" w:rsidRDefault="00DB3919" w:rsidP="00DB3919">
      <w:pPr>
        <w:jc w:val="both"/>
        <w:rPr>
          <w:b/>
        </w:rPr>
      </w:pPr>
      <w:r>
        <w:rPr>
          <w:b/>
        </w:rPr>
        <w:t>Folios</w:t>
      </w:r>
    </w:p>
    <w:p w14:paraId="0E22ADC1" w14:textId="7A17AB53" w:rsidR="00DB3919" w:rsidRDefault="00DB3919" w:rsidP="00DB3919">
      <w:pPr>
        <w:adjustRightInd w:val="0"/>
        <w:jc w:val="both"/>
        <w:rPr>
          <w:rFonts w:eastAsia="Calibri"/>
          <w:color w:val="000000"/>
        </w:rPr>
      </w:pPr>
      <w:r>
        <w:rPr>
          <w:rFonts w:eastAsia="Calibri"/>
          <w:color w:val="000000"/>
        </w:rPr>
        <w:t>The folio presentation can be a useful interactive method of adult learning and teaching [</w:t>
      </w:r>
      <w:r w:rsidR="00C54DC4">
        <w:rPr>
          <w:rFonts w:eastAsia="Calibri"/>
          <w:color w:val="000000"/>
        </w:rPr>
        <w:t>11</w:t>
      </w:r>
      <w:r>
        <w:rPr>
          <w:rFonts w:eastAsia="Calibri"/>
          <w:color w:val="000000"/>
        </w:rPr>
        <w:t>] if there is frequent interaction (micro-monitoring as distinct from micro-managing) between supervisor(s) and candidates to build on the professional expertise of both. This can both reflect and capture the unique features of this form of adult interaction between the relevant industry and academe. This is a cyclic process, often with four or five cycles, until the product is ready for final assessment.</w:t>
      </w:r>
    </w:p>
    <w:p w14:paraId="6C78CE68" w14:textId="77777777" w:rsidR="00DB3919" w:rsidRDefault="00DB3919" w:rsidP="00DB3919">
      <w:pPr>
        <w:jc w:val="center"/>
      </w:pPr>
      <w:r>
        <w:t>Figure 2: Planning and guidance process in capstone folio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556"/>
        <w:gridCol w:w="1458"/>
        <w:gridCol w:w="537"/>
        <w:gridCol w:w="1306"/>
        <w:gridCol w:w="425"/>
        <w:gridCol w:w="1412"/>
        <w:gridCol w:w="515"/>
        <w:gridCol w:w="1429"/>
      </w:tblGrid>
      <w:tr w:rsidR="00FE7ADF" w14:paraId="05B75532" w14:textId="77777777" w:rsidTr="00FE7ADF">
        <w:tc>
          <w:tcPr>
            <w:tcW w:w="1388" w:type="dxa"/>
            <w:tcBorders>
              <w:top w:val="nil"/>
              <w:left w:val="nil"/>
              <w:bottom w:val="nil"/>
              <w:right w:val="nil"/>
            </w:tcBorders>
          </w:tcPr>
          <w:p w14:paraId="3B19288B" w14:textId="77777777" w:rsidR="00FE7ADF" w:rsidRDefault="00FE7ADF" w:rsidP="005527E4">
            <w:pPr>
              <w:spacing w:after="0"/>
              <w:jc w:val="center"/>
            </w:pPr>
          </w:p>
        </w:tc>
        <w:tc>
          <w:tcPr>
            <w:tcW w:w="556" w:type="dxa"/>
            <w:tcBorders>
              <w:top w:val="nil"/>
              <w:left w:val="nil"/>
              <w:bottom w:val="nil"/>
              <w:right w:val="nil"/>
            </w:tcBorders>
          </w:tcPr>
          <w:p w14:paraId="4F3525DA" w14:textId="77777777" w:rsidR="00FE7ADF" w:rsidRDefault="00FE7ADF" w:rsidP="005527E4">
            <w:pPr>
              <w:spacing w:after="0"/>
              <w:jc w:val="center"/>
            </w:pPr>
          </w:p>
        </w:tc>
        <w:tc>
          <w:tcPr>
            <w:tcW w:w="1458" w:type="dxa"/>
            <w:tcBorders>
              <w:top w:val="nil"/>
              <w:left w:val="nil"/>
              <w:bottom w:val="nil"/>
              <w:right w:val="single" w:sz="4" w:space="0" w:color="auto"/>
            </w:tcBorders>
          </w:tcPr>
          <w:p w14:paraId="44F9EF5E" w14:textId="77777777" w:rsidR="00FE7ADF" w:rsidRDefault="00FE7ADF" w:rsidP="005527E4">
            <w:pPr>
              <w:spacing w:after="0"/>
              <w:jc w:val="cente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0000"/>
          </w:tcPr>
          <w:p w14:paraId="07292FBC" w14:textId="713D6E88" w:rsidR="00FE7ADF" w:rsidRPr="00FE7ADF" w:rsidRDefault="00FE7ADF" w:rsidP="005527E4">
            <w:pPr>
              <w:spacing w:after="0"/>
              <w:jc w:val="center"/>
              <w:rPr>
                <w:b/>
                <w:bCs/>
              </w:rPr>
            </w:pPr>
            <w:r w:rsidRPr="00FE7ADF">
              <w:rPr>
                <w:b/>
                <w:bCs/>
              </w:rPr>
              <w:t>ACCOUNTING 301</w:t>
            </w:r>
          </w:p>
        </w:tc>
        <w:tc>
          <w:tcPr>
            <w:tcW w:w="1412" w:type="dxa"/>
            <w:tcBorders>
              <w:top w:val="nil"/>
              <w:left w:val="nil"/>
              <w:bottom w:val="nil"/>
              <w:right w:val="nil"/>
            </w:tcBorders>
          </w:tcPr>
          <w:p w14:paraId="5218EB47" w14:textId="77777777" w:rsidR="00FE7ADF" w:rsidRDefault="00FE7ADF" w:rsidP="005527E4">
            <w:pPr>
              <w:spacing w:after="0"/>
              <w:jc w:val="center"/>
            </w:pPr>
          </w:p>
        </w:tc>
        <w:tc>
          <w:tcPr>
            <w:tcW w:w="515" w:type="dxa"/>
            <w:tcBorders>
              <w:top w:val="nil"/>
              <w:left w:val="nil"/>
              <w:bottom w:val="nil"/>
              <w:right w:val="nil"/>
            </w:tcBorders>
          </w:tcPr>
          <w:p w14:paraId="2106F489" w14:textId="77777777" w:rsidR="00FE7ADF" w:rsidRDefault="00FE7ADF" w:rsidP="005527E4">
            <w:pPr>
              <w:spacing w:after="0"/>
              <w:jc w:val="center"/>
            </w:pPr>
          </w:p>
        </w:tc>
        <w:tc>
          <w:tcPr>
            <w:tcW w:w="1429" w:type="dxa"/>
            <w:tcBorders>
              <w:top w:val="nil"/>
              <w:left w:val="nil"/>
              <w:bottom w:val="nil"/>
              <w:right w:val="nil"/>
            </w:tcBorders>
          </w:tcPr>
          <w:p w14:paraId="22DFFB45" w14:textId="77777777" w:rsidR="00FE7ADF" w:rsidRDefault="00FE7ADF" w:rsidP="005527E4">
            <w:pPr>
              <w:spacing w:after="0"/>
              <w:jc w:val="center"/>
            </w:pPr>
          </w:p>
        </w:tc>
      </w:tr>
      <w:tr w:rsidR="00CD5689" w14:paraId="2F8CC185" w14:textId="77777777" w:rsidTr="00FE7ADF">
        <w:tc>
          <w:tcPr>
            <w:tcW w:w="1388" w:type="dxa"/>
            <w:tcBorders>
              <w:top w:val="nil"/>
              <w:left w:val="nil"/>
              <w:bottom w:val="nil"/>
              <w:right w:val="nil"/>
            </w:tcBorders>
          </w:tcPr>
          <w:p w14:paraId="654C0B72" w14:textId="77777777" w:rsidR="00DB3919" w:rsidRDefault="00DB3919" w:rsidP="004803F2">
            <w:pPr>
              <w:spacing w:after="0"/>
              <w:jc w:val="center"/>
            </w:pPr>
          </w:p>
        </w:tc>
        <w:tc>
          <w:tcPr>
            <w:tcW w:w="556" w:type="dxa"/>
            <w:tcBorders>
              <w:top w:val="nil"/>
              <w:left w:val="nil"/>
              <w:bottom w:val="nil"/>
              <w:right w:val="nil"/>
            </w:tcBorders>
          </w:tcPr>
          <w:p w14:paraId="315FFBAB" w14:textId="77777777" w:rsidR="00DB3919" w:rsidRDefault="00DB3919" w:rsidP="004803F2">
            <w:pPr>
              <w:spacing w:after="0"/>
              <w:jc w:val="center"/>
            </w:pPr>
          </w:p>
        </w:tc>
        <w:tc>
          <w:tcPr>
            <w:tcW w:w="1458" w:type="dxa"/>
            <w:tcBorders>
              <w:top w:val="nil"/>
              <w:left w:val="nil"/>
              <w:bottom w:val="nil"/>
              <w:right w:val="nil"/>
            </w:tcBorders>
          </w:tcPr>
          <w:p w14:paraId="4A468E23" w14:textId="77777777" w:rsidR="00DB3919" w:rsidRDefault="00DB3919" w:rsidP="004803F2">
            <w:pPr>
              <w:spacing w:after="0"/>
              <w:jc w:val="center"/>
            </w:pPr>
          </w:p>
        </w:tc>
        <w:tc>
          <w:tcPr>
            <w:tcW w:w="537" w:type="dxa"/>
            <w:tcBorders>
              <w:top w:val="single" w:sz="4" w:space="0" w:color="auto"/>
              <w:left w:val="nil"/>
              <w:bottom w:val="nil"/>
              <w:right w:val="nil"/>
            </w:tcBorders>
          </w:tcPr>
          <w:p w14:paraId="0FC7A557" w14:textId="77777777" w:rsidR="00DB3919" w:rsidRDefault="00DB3919" w:rsidP="004803F2">
            <w:pPr>
              <w:spacing w:after="0"/>
              <w:jc w:val="center"/>
            </w:pPr>
          </w:p>
        </w:tc>
        <w:tc>
          <w:tcPr>
            <w:tcW w:w="1306" w:type="dxa"/>
            <w:tcBorders>
              <w:top w:val="single" w:sz="4" w:space="0" w:color="auto"/>
              <w:left w:val="nil"/>
              <w:bottom w:val="single" w:sz="4" w:space="0" w:color="auto"/>
              <w:right w:val="nil"/>
            </w:tcBorders>
          </w:tcPr>
          <w:p w14:paraId="791EBF29" w14:textId="77777777" w:rsidR="00DB3919" w:rsidRPr="004803F2" w:rsidRDefault="00DB3919" w:rsidP="004803F2">
            <w:pPr>
              <w:spacing w:after="0"/>
              <w:jc w:val="center"/>
              <w:rPr>
                <w:b/>
                <w:sz w:val="4"/>
                <w:szCs w:val="4"/>
              </w:rPr>
            </w:pPr>
          </w:p>
        </w:tc>
        <w:tc>
          <w:tcPr>
            <w:tcW w:w="425" w:type="dxa"/>
            <w:tcBorders>
              <w:top w:val="single" w:sz="4" w:space="0" w:color="auto"/>
              <w:left w:val="nil"/>
              <w:bottom w:val="nil"/>
              <w:right w:val="nil"/>
            </w:tcBorders>
          </w:tcPr>
          <w:p w14:paraId="2B988FD1" w14:textId="77777777" w:rsidR="00DB3919" w:rsidRDefault="00DB3919" w:rsidP="004803F2">
            <w:pPr>
              <w:spacing w:after="0"/>
              <w:jc w:val="center"/>
            </w:pPr>
          </w:p>
        </w:tc>
        <w:tc>
          <w:tcPr>
            <w:tcW w:w="1412" w:type="dxa"/>
            <w:tcBorders>
              <w:top w:val="nil"/>
              <w:left w:val="nil"/>
              <w:bottom w:val="nil"/>
              <w:right w:val="nil"/>
            </w:tcBorders>
          </w:tcPr>
          <w:p w14:paraId="16D20B96" w14:textId="77777777" w:rsidR="00DB3919" w:rsidRDefault="00DB3919" w:rsidP="004803F2">
            <w:pPr>
              <w:spacing w:after="0"/>
              <w:jc w:val="center"/>
            </w:pPr>
          </w:p>
        </w:tc>
        <w:tc>
          <w:tcPr>
            <w:tcW w:w="515" w:type="dxa"/>
            <w:tcBorders>
              <w:top w:val="nil"/>
              <w:left w:val="nil"/>
              <w:bottom w:val="nil"/>
              <w:right w:val="nil"/>
            </w:tcBorders>
          </w:tcPr>
          <w:p w14:paraId="131337FC" w14:textId="77777777" w:rsidR="00DB3919" w:rsidRDefault="00DB3919" w:rsidP="004803F2">
            <w:pPr>
              <w:spacing w:after="0"/>
              <w:jc w:val="center"/>
            </w:pPr>
          </w:p>
        </w:tc>
        <w:tc>
          <w:tcPr>
            <w:tcW w:w="1429" w:type="dxa"/>
            <w:tcBorders>
              <w:top w:val="nil"/>
              <w:left w:val="nil"/>
              <w:bottom w:val="nil"/>
              <w:right w:val="nil"/>
            </w:tcBorders>
          </w:tcPr>
          <w:p w14:paraId="635784C1" w14:textId="77777777" w:rsidR="00DB3919" w:rsidRDefault="00DB3919" w:rsidP="004803F2">
            <w:pPr>
              <w:spacing w:after="0"/>
              <w:jc w:val="center"/>
            </w:pPr>
          </w:p>
        </w:tc>
      </w:tr>
      <w:tr w:rsidR="00CD5689" w14:paraId="3E004989" w14:textId="77777777" w:rsidTr="00FE7ADF">
        <w:tc>
          <w:tcPr>
            <w:tcW w:w="1388" w:type="dxa"/>
            <w:tcBorders>
              <w:top w:val="nil"/>
              <w:left w:val="nil"/>
              <w:bottom w:val="nil"/>
              <w:right w:val="nil"/>
            </w:tcBorders>
          </w:tcPr>
          <w:p w14:paraId="45E8EA40" w14:textId="77777777" w:rsidR="00DB3919" w:rsidRDefault="00DB3919">
            <w:pPr>
              <w:jc w:val="center"/>
            </w:pPr>
          </w:p>
        </w:tc>
        <w:tc>
          <w:tcPr>
            <w:tcW w:w="556" w:type="dxa"/>
            <w:tcBorders>
              <w:top w:val="nil"/>
              <w:left w:val="nil"/>
              <w:bottom w:val="nil"/>
              <w:right w:val="nil"/>
            </w:tcBorders>
          </w:tcPr>
          <w:p w14:paraId="136F7869" w14:textId="77777777" w:rsidR="00DB3919" w:rsidRDefault="00DB3919">
            <w:pPr>
              <w:jc w:val="center"/>
            </w:pPr>
          </w:p>
        </w:tc>
        <w:tc>
          <w:tcPr>
            <w:tcW w:w="1458" w:type="dxa"/>
            <w:tcBorders>
              <w:top w:val="nil"/>
              <w:left w:val="nil"/>
              <w:bottom w:val="nil"/>
              <w:right w:val="nil"/>
            </w:tcBorders>
          </w:tcPr>
          <w:p w14:paraId="366B21D9" w14:textId="77777777" w:rsidR="00DB3919" w:rsidRDefault="00DB3919">
            <w:pPr>
              <w:jc w:val="center"/>
            </w:pPr>
          </w:p>
        </w:tc>
        <w:tc>
          <w:tcPr>
            <w:tcW w:w="537" w:type="dxa"/>
            <w:tcBorders>
              <w:top w:val="nil"/>
              <w:left w:val="nil"/>
              <w:bottom w:val="nil"/>
              <w:right w:val="single" w:sz="4" w:space="0" w:color="auto"/>
            </w:tcBorders>
          </w:tcPr>
          <w:p w14:paraId="46FE432B" w14:textId="77777777" w:rsidR="00DB3919" w:rsidRDefault="00DB3919">
            <w:pPr>
              <w:jc w:val="center"/>
            </w:pPr>
          </w:p>
        </w:tc>
        <w:tc>
          <w:tcPr>
            <w:tcW w:w="1306" w:type="dxa"/>
            <w:tcBorders>
              <w:top w:val="single" w:sz="4" w:space="0" w:color="auto"/>
              <w:left w:val="single" w:sz="4" w:space="0" w:color="auto"/>
              <w:bottom w:val="single" w:sz="4" w:space="0" w:color="auto"/>
              <w:right w:val="single" w:sz="4" w:space="0" w:color="auto"/>
            </w:tcBorders>
            <w:hideMark/>
          </w:tcPr>
          <w:p w14:paraId="2363B173" w14:textId="77777777" w:rsidR="00DB3919" w:rsidRDefault="00DB3919">
            <w:pPr>
              <w:tabs>
                <w:tab w:val="center" w:pos="489"/>
              </w:tabs>
            </w:pPr>
            <w:r>
              <w:tab/>
              <w:t>Proposal</w:t>
            </w:r>
          </w:p>
        </w:tc>
        <w:tc>
          <w:tcPr>
            <w:tcW w:w="425" w:type="dxa"/>
            <w:tcBorders>
              <w:top w:val="nil"/>
              <w:left w:val="single" w:sz="4" w:space="0" w:color="auto"/>
              <w:bottom w:val="nil"/>
              <w:right w:val="nil"/>
            </w:tcBorders>
          </w:tcPr>
          <w:p w14:paraId="429B40AD" w14:textId="77777777" w:rsidR="00DB3919" w:rsidRDefault="00DB3919">
            <w:pPr>
              <w:jc w:val="center"/>
            </w:pPr>
          </w:p>
        </w:tc>
        <w:tc>
          <w:tcPr>
            <w:tcW w:w="1412" w:type="dxa"/>
            <w:tcBorders>
              <w:top w:val="nil"/>
              <w:left w:val="nil"/>
              <w:bottom w:val="nil"/>
              <w:right w:val="nil"/>
            </w:tcBorders>
          </w:tcPr>
          <w:p w14:paraId="590CF3A7" w14:textId="77777777" w:rsidR="00DB3919" w:rsidRDefault="00DB3919">
            <w:pPr>
              <w:jc w:val="center"/>
            </w:pPr>
          </w:p>
        </w:tc>
        <w:tc>
          <w:tcPr>
            <w:tcW w:w="515" w:type="dxa"/>
            <w:tcBorders>
              <w:top w:val="nil"/>
              <w:left w:val="nil"/>
              <w:bottom w:val="nil"/>
              <w:right w:val="nil"/>
            </w:tcBorders>
          </w:tcPr>
          <w:p w14:paraId="60EC4075" w14:textId="77777777" w:rsidR="00DB3919" w:rsidRDefault="00DB3919">
            <w:pPr>
              <w:jc w:val="center"/>
            </w:pPr>
          </w:p>
        </w:tc>
        <w:tc>
          <w:tcPr>
            <w:tcW w:w="1429" w:type="dxa"/>
            <w:tcBorders>
              <w:top w:val="nil"/>
              <w:left w:val="nil"/>
              <w:bottom w:val="nil"/>
              <w:right w:val="nil"/>
            </w:tcBorders>
          </w:tcPr>
          <w:p w14:paraId="6271ACD5" w14:textId="77777777" w:rsidR="00DB3919" w:rsidRDefault="00DB3919">
            <w:pPr>
              <w:jc w:val="center"/>
            </w:pPr>
          </w:p>
        </w:tc>
      </w:tr>
      <w:tr w:rsidR="00CD5689" w14:paraId="4929CA7D" w14:textId="77777777" w:rsidTr="00FE7ADF">
        <w:tc>
          <w:tcPr>
            <w:tcW w:w="1388" w:type="dxa"/>
            <w:tcBorders>
              <w:top w:val="nil"/>
              <w:left w:val="nil"/>
              <w:bottom w:val="nil"/>
              <w:right w:val="nil"/>
            </w:tcBorders>
          </w:tcPr>
          <w:p w14:paraId="2C11E4A9" w14:textId="77777777" w:rsidR="00DB3919" w:rsidRDefault="00DB3919" w:rsidP="004803F2">
            <w:pPr>
              <w:spacing w:after="0"/>
              <w:jc w:val="center"/>
            </w:pPr>
          </w:p>
        </w:tc>
        <w:tc>
          <w:tcPr>
            <w:tcW w:w="556" w:type="dxa"/>
            <w:tcBorders>
              <w:top w:val="nil"/>
              <w:left w:val="nil"/>
              <w:bottom w:val="nil"/>
              <w:right w:val="nil"/>
            </w:tcBorders>
          </w:tcPr>
          <w:p w14:paraId="457E03B5" w14:textId="77777777" w:rsidR="00DB3919" w:rsidRDefault="00DB3919" w:rsidP="004803F2">
            <w:pPr>
              <w:spacing w:after="0"/>
              <w:jc w:val="center"/>
            </w:pPr>
          </w:p>
        </w:tc>
        <w:tc>
          <w:tcPr>
            <w:tcW w:w="1458" w:type="dxa"/>
            <w:tcBorders>
              <w:top w:val="nil"/>
              <w:left w:val="nil"/>
              <w:bottom w:val="nil"/>
              <w:right w:val="nil"/>
            </w:tcBorders>
          </w:tcPr>
          <w:p w14:paraId="0E610834" w14:textId="77777777" w:rsidR="00DB3919" w:rsidRDefault="00DB3919" w:rsidP="004803F2">
            <w:pPr>
              <w:spacing w:after="0"/>
              <w:jc w:val="center"/>
            </w:pPr>
          </w:p>
        </w:tc>
        <w:tc>
          <w:tcPr>
            <w:tcW w:w="537" w:type="dxa"/>
            <w:tcBorders>
              <w:top w:val="nil"/>
              <w:left w:val="nil"/>
              <w:bottom w:val="nil"/>
              <w:right w:val="nil"/>
            </w:tcBorders>
          </w:tcPr>
          <w:p w14:paraId="3B847760" w14:textId="77777777" w:rsidR="00DB3919" w:rsidRDefault="00DB3919" w:rsidP="004803F2">
            <w:pPr>
              <w:spacing w:after="0"/>
              <w:jc w:val="center"/>
            </w:pPr>
          </w:p>
        </w:tc>
        <w:tc>
          <w:tcPr>
            <w:tcW w:w="1306" w:type="dxa"/>
            <w:tcBorders>
              <w:top w:val="single" w:sz="4" w:space="0" w:color="auto"/>
              <w:left w:val="nil"/>
              <w:bottom w:val="single" w:sz="4" w:space="0" w:color="auto"/>
              <w:right w:val="nil"/>
            </w:tcBorders>
            <w:hideMark/>
          </w:tcPr>
          <w:p w14:paraId="63E47876" w14:textId="77777777" w:rsidR="00DB3919" w:rsidRDefault="00DB3919" w:rsidP="004803F2">
            <w:pPr>
              <w:spacing w:after="0"/>
              <w:jc w:val="center"/>
              <w:rPr>
                <w:b/>
              </w:rPr>
            </w:pPr>
            <w:r>
              <w:rPr>
                <w:b/>
              </w:rPr>
              <w:t>↕</w:t>
            </w:r>
          </w:p>
        </w:tc>
        <w:tc>
          <w:tcPr>
            <w:tcW w:w="425" w:type="dxa"/>
            <w:tcBorders>
              <w:top w:val="nil"/>
              <w:left w:val="nil"/>
              <w:bottom w:val="nil"/>
              <w:right w:val="nil"/>
            </w:tcBorders>
          </w:tcPr>
          <w:p w14:paraId="4EEE37DC" w14:textId="77777777" w:rsidR="00DB3919" w:rsidRDefault="00DB3919" w:rsidP="004803F2">
            <w:pPr>
              <w:spacing w:after="0"/>
              <w:jc w:val="center"/>
            </w:pPr>
          </w:p>
        </w:tc>
        <w:tc>
          <w:tcPr>
            <w:tcW w:w="1412" w:type="dxa"/>
            <w:tcBorders>
              <w:top w:val="nil"/>
              <w:left w:val="nil"/>
              <w:bottom w:val="nil"/>
              <w:right w:val="nil"/>
            </w:tcBorders>
          </w:tcPr>
          <w:p w14:paraId="23E1C977" w14:textId="77777777" w:rsidR="00DB3919" w:rsidRDefault="00DB3919" w:rsidP="004803F2">
            <w:pPr>
              <w:spacing w:after="0"/>
              <w:jc w:val="center"/>
            </w:pPr>
          </w:p>
        </w:tc>
        <w:tc>
          <w:tcPr>
            <w:tcW w:w="515" w:type="dxa"/>
            <w:tcBorders>
              <w:top w:val="nil"/>
              <w:left w:val="nil"/>
              <w:bottom w:val="nil"/>
              <w:right w:val="nil"/>
            </w:tcBorders>
          </w:tcPr>
          <w:p w14:paraId="27FAAC34" w14:textId="77777777" w:rsidR="00DB3919" w:rsidRDefault="00DB3919" w:rsidP="004803F2">
            <w:pPr>
              <w:spacing w:after="0"/>
              <w:jc w:val="center"/>
            </w:pPr>
          </w:p>
        </w:tc>
        <w:tc>
          <w:tcPr>
            <w:tcW w:w="1429" w:type="dxa"/>
            <w:tcBorders>
              <w:top w:val="nil"/>
              <w:left w:val="nil"/>
              <w:bottom w:val="nil"/>
              <w:right w:val="nil"/>
            </w:tcBorders>
          </w:tcPr>
          <w:p w14:paraId="56AD15CA" w14:textId="77777777" w:rsidR="00DB3919" w:rsidRDefault="00DB3919" w:rsidP="004803F2">
            <w:pPr>
              <w:spacing w:after="0"/>
              <w:jc w:val="center"/>
            </w:pPr>
          </w:p>
        </w:tc>
      </w:tr>
      <w:tr w:rsidR="00CD5689" w14:paraId="1E7067A8" w14:textId="77777777" w:rsidTr="00FE7ADF">
        <w:tc>
          <w:tcPr>
            <w:tcW w:w="1388" w:type="dxa"/>
            <w:tcBorders>
              <w:top w:val="nil"/>
              <w:left w:val="nil"/>
              <w:bottom w:val="nil"/>
              <w:right w:val="nil"/>
            </w:tcBorders>
          </w:tcPr>
          <w:p w14:paraId="6349EAA9" w14:textId="77777777" w:rsidR="00DB3919" w:rsidRDefault="00DB3919">
            <w:pPr>
              <w:jc w:val="center"/>
            </w:pPr>
          </w:p>
        </w:tc>
        <w:tc>
          <w:tcPr>
            <w:tcW w:w="556" w:type="dxa"/>
            <w:tcBorders>
              <w:top w:val="nil"/>
              <w:left w:val="nil"/>
              <w:bottom w:val="nil"/>
              <w:right w:val="nil"/>
            </w:tcBorders>
          </w:tcPr>
          <w:p w14:paraId="25BC39A7" w14:textId="77777777" w:rsidR="00DB3919" w:rsidRDefault="00DB3919">
            <w:pPr>
              <w:jc w:val="center"/>
            </w:pPr>
          </w:p>
        </w:tc>
        <w:tc>
          <w:tcPr>
            <w:tcW w:w="1458" w:type="dxa"/>
            <w:tcBorders>
              <w:top w:val="nil"/>
              <w:left w:val="nil"/>
              <w:bottom w:val="nil"/>
              <w:right w:val="nil"/>
            </w:tcBorders>
          </w:tcPr>
          <w:p w14:paraId="40FC707E" w14:textId="77777777" w:rsidR="00DB3919" w:rsidRDefault="00DB3919">
            <w:pPr>
              <w:jc w:val="center"/>
            </w:pPr>
          </w:p>
        </w:tc>
        <w:tc>
          <w:tcPr>
            <w:tcW w:w="537" w:type="dxa"/>
            <w:tcBorders>
              <w:top w:val="nil"/>
              <w:left w:val="nil"/>
              <w:bottom w:val="nil"/>
              <w:right w:val="single" w:sz="4" w:space="0" w:color="auto"/>
            </w:tcBorders>
          </w:tcPr>
          <w:p w14:paraId="2F746DC9" w14:textId="77777777" w:rsidR="00DB3919" w:rsidRDefault="00DB3919">
            <w:pPr>
              <w:jc w:val="center"/>
            </w:pPr>
          </w:p>
        </w:tc>
        <w:tc>
          <w:tcPr>
            <w:tcW w:w="1306" w:type="dxa"/>
            <w:tcBorders>
              <w:top w:val="single" w:sz="4" w:space="0" w:color="auto"/>
              <w:left w:val="single" w:sz="4" w:space="0" w:color="auto"/>
              <w:bottom w:val="single" w:sz="4" w:space="0" w:color="auto"/>
              <w:right w:val="single" w:sz="4" w:space="0" w:color="auto"/>
            </w:tcBorders>
            <w:hideMark/>
          </w:tcPr>
          <w:p w14:paraId="20A493F5" w14:textId="77777777" w:rsidR="00DB3919" w:rsidRPr="00CD5689" w:rsidRDefault="00DB3919" w:rsidP="00CD5689">
            <w:pPr>
              <w:spacing w:after="0" w:line="240" w:lineRule="auto"/>
              <w:jc w:val="center"/>
              <w:rPr>
                <w:b/>
                <w:bCs/>
              </w:rPr>
            </w:pPr>
            <w:r w:rsidRPr="00CD5689">
              <w:rPr>
                <w:b/>
                <w:bCs/>
              </w:rPr>
              <w:t>Supervisor</w:t>
            </w:r>
          </w:p>
          <w:p w14:paraId="64CCF2F8" w14:textId="77777777" w:rsidR="00DB3919" w:rsidRPr="00CD5689" w:rsidRDefault="00DB3919" w:rsidP="00CD5689">
            <w:pPr>
              <w:spacing w:after="0" w:line="240" w:lineRule="auto"/>
              <w:jc w:val="center"/>
              <w:rPr>
                <w:b/>
                <w:bCs/>
              </w:rPr>
            </w:pPr>
            <w:r w:rsidRPr="00CD5689">
              <w:rPr>
                <w:b/>
                <w:bCs/>
              </w:rPr>
              <w:t>&amp;</w:t>
            </w:r>
          </w:p>
          <w:p w14:paraId="2592138C" w14:textId="77777777" w:rsidR="00DB3919" w:rsidRDefault="00DB3919" w:rsidP="00CD5689">
            <w:pPr>
              <w:spacing w:after="0" w:line="240" w:lineRule="auto"/>
              <w:jc w:val="center"/>
            </w:pPr>
            <w:r w:rsidRPr="00CD5689">
              <w:rPr>
                <w:b/>
                <w:bCs/>
              </w:rPr>
              <w:t>Student</w:t>
            </w:r>
          </w:p>
        </w:tc>
        <w:tc>
          <w:tcPr>
            <w:tcW w:w="425" w:type="dxa"/>
            <w:tcBorders>
              <w:top w:val="nil"/>
              <w:left w:val="single" w:sz="4" w:space="0" w:color="auto"/>
              <w:bottom w:val="nil"/>
              <w:right w:val="nil"/>
            </w:tcBorders>
          </w:tcPr>
          <w:p w14:paraId="7004BA92" w14:textId="77777777" w:rsidR="00DB3919" w:rsidRDefault="00DB3919">
            <w:pPr>
              <w:jc w:val="center"/>
            </w:pPr>
          </w:p>
        </w:tc>
        <w:tc>
          <w:tcPr>
            <w:tcW w:w="1412" w:type="dxa"/>
            <w:tcBorders>
              <w:top w:val="nil"/>
              <w:left w:val="nil"/>
              <w:bottom w:val="nil"/>
              <w:right w:val="nil"/>
            </w:tcBorders>
          </w:tcPr>
          <w:p w14:paraId="007675A5" w14:textId="77777777" w:rsidR="00DB3919" w:rsidRDefault="00DB3919">
            <w:pPr>
              <w:jc w:val="center"/>
            </w:pPr>
          </w:p>
        </w:tc>
        <w:tc>
          <w:tcPr>
            <w:tcW w:w="515" w:type="dxa"/>
            <w:tcBorders>
              <w:top w:val="nil"/>
              <w:left w:val="nil"/>
              <w:bottom w:val="nil"/>
              <w:right w:val="nil"/>
            </w:tcBorders>
          </w:tcPr>
          <w:p w14:paraId="5B8BDF21" w14:textId="77777777" w:rsidR="00DB3919" w:rsidRDefault="00DB3919">
            <w:pPr>
              <w:jc w:val="center"/>
            </w:pPr>
          </w:p>
        </w:tc>
        <w:tc>
          <w:tcPr>
            <w:tcW w:w="1429" w:type="dxa"/>
            <w:tcBorders>
              <w:top w:val="nil"/>
              <w:left w:val="nil"/>
              <w:bottom w:val="nil"/>
              <w:right w:val="nil"/>
            </w:tcBorders>
          </w:tcPr>
          <w:p w14:paraId="1FFBEAEE" w14:textId="77777777" w:rsidR="00DB3919" w:rsidRDefault="00DB3919">
            <w:pPr>
              <w:jc w:val="center"/>
            </w:pPr>
          </w:p>
        </w:tc>
      </w:tr>
      <w:tr w:rsidR="00CD5689" w14:paraId="4FF443E8" w14:textId="77777777" w:rsidTr="00FE7ADF">
        <w:tc>
          <w:tcPr>
            <w:tcW w:w="1388" w:type="dxa"/>
            <w:tcBorders>
              <w:top w:val="nil"/>
              <w:left w:val="nil"/>
              <w:bottom w:val="nil"/>
              <w:right w:val="nil"/>
            </w:tcBorders>
          </w:tcPr>
          <w:p w14:paraId="59455E8A" w14:textId="77777777" w:rsidR="00DB3919" w:rsidRDefault="00DB3919" w:rsidP="004803F2">
            <w:pPr>
              <w:spacing w:after="0"/>
              <w:jc w:val="center"/>
            </w:pPr>
          </w:p>
        </w:tc>
        <w:tc>
          <w:tcPr>
            <w:tcW w:w="556" w:type="dxa"/>
            <w:tcBorders>
              <w:top w:val="nil"/>
              <w:left w:val="nil"/>
              <w:bottom w:val="nil"/>
              <w:right w:val="nil"/>
            </w:tcBorders>
          </w:tcPr>
          <w:p w14:paraId="5548AB0C" w14:textId="77777777" w:rsidR="00DB3919" w:rsidRDefault="00DB3919" w:rsidP="004803F2">
            <w:pPr>
              <w:spacing w:after="0"/>
              <w:jc w:val="center"/>
            </w:pPr>
          </w:p>
        </w:tc>
        <w:tc>
          <w:tcPr>
            <w:tcW w:w="1458" w:type="dxa"/>
            <w:tcBorders>
              <w:top w:val="nil"/>
              <w:left w:val="nil"/>
              <w:bottom w:val="single" w:sz="4" w:space="0" w:color="auto"/>
              <w:right w:val="nil"/>
            </w:tcBorders>
          </w:tcPr>
          <w:p w14:paraId="5FD6E02C" w14:textId="77777777" w:rsidR="00DB3919" w:rsidRDefault="00DB3919" w:rsidP="004803F2">
            <w:pPr>
              <w:spacing w:after="0"/>
              <w:jc w:val="center"/>
            </w:pPr>
          </w:p>
        </w:tc>
        <w:tc>
          <w:tcPr>
            <w:tcW w:w="537" w:type="dxa"/>
            <w:tcBorders>
              <w:top w:val="nil"/>
              <w:left w:val="nil"/>
              <w:bottom w:val="nil"/>
              <w:right w:val="nil"/>
            </w:tcBorders>
            <w:hideMark/>
          </w:tcPr>
          <w:p w14:paraId="5162D8A4" w14:textId="77777777" w:rsidR="00DB3919" w:rsidRDefault="00DB3919" w:rsidP="004803F2">
            <w:pPr>
              <w:spacing w:after="0"/>
              <w:jc w:val="center"/>
            </w:pPr>
            <w:r>
              <w:sym w:font="Wingdings" w:char="F0ED"/>
            </w:r>
          </w:p>
        </w:tc>
        <w:tc>
          <w:tcPr>
            <w:tcW w:w="1306" w:type="dxa"/>
            <w:tcBorders>
              <w:top w:val="single" w:sz="4" w:space="0" w:color="auto"/>
              <w:left w:val="nil"/>
              <w:bottom w:val="nil"/>
              <w:right w:val="nil"/>
            </w:tcBorders>
          </w:tcPr>
          <w:p w14:paraId="581DF18E" w14:textId="77777777" w:rsidR="00DB3919" w:rsidRDefault="00DB3919" w:rsidP="004803F2">
            <w:pPr>
              <w:spacing w:after="0"/>
              <w:jc w:val="center"/>
            </w:pPr>
          </w:p>
        </w:tc>
        <w:tc>
          <w:tcPr>
            <w:tcW w:w="425" w:type="dxa"/>
            <w:tcBorders>
              <w:top w:val="nil"/>
              <w:left w:val="nil"/>
              <w:bottom w:val="nil"/>
              <w:right w:val="nil"/>
            </w:tcBorders>
            <w:hideMark/>
          </w:tcPr>
          <w:p w14:paraId="0FC8B698" w14:textId="77777777" w:rsidR="00DB3919" w:rsidRDefault="00DB3919" w:rsidP="004803F2">
            <w:pPr>
              <w:spacing w:after="0"/>
              <w:jc w:val="center"/>
            </w:pPr>
            <w:r>
              <w:sym w:font="Wingdings" w:char="F0EB"/>
            </w:r>
          </w:p>
        </w:tc>
        <w:tc>
          <w:tcPr>
            <w:tcW w:w="1412" w:type="dxa"/>
            <w:tcBorders>
              <w:top w:val="nil"/>
              <w:left w:val="nil"/>
              <w:bottom w:val="single" w:sz="4" w:space="0" w:color="auto"/>
              <w:right w:val="nil"/>
            </w:tcBorders>
          </w:tcPr>
          <w:p w14:paraId="2211AF2D" w14:textId="77777777" w:rsidR="00DB3919" w:rsidRDefault="00DB3919" w:rsidP="004803F2">
            <w:pPr>
              <w:spacing w:after="0"/>
              <w:jc w:val="center"/>
            </w:pPr>
          </w:p>
        </w:tc>
        <w:tc>
          <w:tcPr>
            <w:tcW w:w="515" w:type="dxa"/>
            <w:tcBorders>
              <w:top w:val="nil"/>
              <w:left w:val="nil"/>
              <w:bottom w:val="nil"/>
              <w:right w:val="nil"/>
            </w:tcBorders>
          </w:tcPr>
          <w:p w14:paraId="1B7A0F8A" w14:textId="77777777" w:rsidR="00DB3919" w:rsidRDefault="00DB3919" w:rsidP="004803F2">
            <w:pPr>
              <w:spacing w:after="0"/>
              <w:jc w:val="center"/>
            </w:pPr>
          </w:p>
        </w:tc>
        <w:tc>
          <w:tcPr>
            <w:tcW w:w="1429" w:type="dxa"/>
            <w:tcBorders>
              <w:top w:val="nil"/>
              <w:left w:val="nil"/>
              <w:bottom w:val="nil"/>
              <w:right w:val="nil"/>
            </w:tcBorders>
          </w:tcPr>
          <w:p w14:paraId="34B2F1D5" w14:textId="77777777" w:rsidR="00DB3919" w:rsidRDefault="00DB3919" w:rsidP="004803F2">
            <w:pPr>
              <w:spacing w:after="0"/>
              <w:jc w:val="center"/>
            </w:pPr>
          </w:p>
        </w:tc>
      </w:tr>
      <w:tr w:rsidR="00CD5689" w14:paraId="4CC8E1F7" w14:textId="77777777" w:rsidTr="00FE7ADF">
        <w:tc>
          <w:tcPr>
            <w:tcW w:w="1388" w:type="dxa"/>
            <w:tcBorders>
              <w:top w:val="nil"/>
              <w:left w:val="nil"/>
              <w:bottom w:val="nil"/>
              <w:right w:val="nil"/>
            </w:tcBorders>
          </w:tcPr>
          <w:p w14:paraId="68DDF8B7" w14:textId="77777777" w:rsidR="00DB3919" w:rsidRDefault="00DB3919">
            <w:pPr>
              <w:jc w:val="center"/>
            </w:pPr>
          </w:p>
        </w:tc>
        <w:tc>
          <w:tcPr>
            <w:tcW w:w="556" w:type="dxa"/>
            <w:tcBorders>
              <w:top w:val="nil"/>
              <w:left w:val="nil"/>
              <w:bottom w:val="nil"/>
              <w:right w:val="single" w:sz="4" w:space="0" w:color="auto"/>
            </w:tcBorders>
          </w:tcPr>
          <w:p w14:paraId="269B71BA" w14:textId="77777777" w:rsidR="00DB3919" w:rsidRDefault="00DB3919">
            <w:pPr>
              <w:jc w:val="center"/>
            </w:pPr>
          </w:p>
        </w:tc>
        <w:tc>
          <w:tcPr>
            <w:tcW w:w="1458" w:type="dxa"/>
            <w:tcBorders>
              <w:top w:val="single" w:sz="4" w:space="0" w:color="auto"/>
              <w:left w:val="single" w:sz="4" w:space="0" w:color="auto"/>
              <w:bottom w:val="single" w:sz="4" w:space="0" w:color="auto"/>
              <w:right w:val="single" w:sz="4" w:space="0" w:color="auto"/>
            </w:tcBorders>
          </w:tcPr>
          <w:p w14:paraId="64DF46F0" w14:textId="1F6C638F" w:rsidR="00DB3919" w:rsidRDefault="00DB3919">
            <w:pPr>
              <w:jc w:val="center"/>
            </w:pPr>
            <w:r>
              <w:t>Planning</w:t>
            </w:r>
          </w:p>
        </w:tc>
        <w:tc>
          <w:tcPr>
            <w:tcW w:w="537" w:type="dxa"/>
            <w:tcBorders>
              <w:top w:val="nil"/>
              <w:left w:val="single" w:sz="4" w:space="0" w:color="auto"/>
              <w:bottom w:val="nil"/>
              <w:right w:val="nil"/>
            </w:tcBorders>
          </w:tcPr>
          <w:p w14:paraId="64B147B7" w14:textId="77777777" w:rsidR="00DB3919" w:rsidRDefault="00DB3919">
            <w:pPr>
              <w:jc w:val="center"/>
            </w:pPr>
          </w:p>
        </w:tc>
        <w:tc>
          <w:tcPr>
            <w:tcW w:w="1306" w:type="dxa"/>
            <w:tcBorders>
              <w:top w:val="nil"/>
              <w:left w:val="nil"/>
              <w:bottom w:val="nil"/>
              <w:right w:val="nil"/>
            </w:tcBorders>
          </w:tcPr>
          <w:p w14:paraId="00193238" w14:textId="77777777" w:rsidR="00DB3919" w:rsidRDefault="00DB3919">
            <w:pPr>
              <w:jc w:val="center"/>
            </w:pPr>
          </w:p>
        </w:tc>
        <w:tc>
          <w:tcPr>
            <w:tcW w:w="425" w:type="dxa"/>
            <w:tcBorders>
              <w:top w:val="nil"/>
              <w:left w:val="nil"/>
              <w:bottom w:val="nil"/>
              <w:right w:val="single" w:sz="4" w:space="0" w:color="auto"/>
            </w:tcBorders>
          </w:tcPr>
          <w:p w14:paraId="61A82FAF" w14:textId="77777777" w:rsidR="00DB3919" w:rsidRDefault="00DB3919">
            <w:pPr>
              <w:jc w:val="center"/>
            </w:pPr>
          </w:p>
        </w:tc>
        <w:tc>
          <w:tcPr>
            <w:tcW w:w="1412" w:type="dxa"/>
            <w:tcBorders>
              <w:top w:val="single" w:sz="4" w:space="0" w:color="auto"/>
              <w:left w:val="single" w:sz="4" w:space="0" w:color="auto"/>
              <w:bottom w:val="single" w:sz="4" w:space="0" w:color="auto"/>
              <w:right w:val="single" w:sz="4" w:space="0" w:color="auto"/>
            </w:tcBorders>
          </w:tcPr>
          <w:p w14:paraId="32A638DB" w14:textId="77777777" w:rsidR="00DB3919" w:rsidRDefault="00DB3919">
            <w:pPr>
              <w:jc w:val="center"/>
            </w:pPr>
            <w:r>
              <w:t>Draft</w:t>
            </w:r>
          </w:p>
        </w:tc>
        <w:tc>
          <w:tcPr>
            <w:tcW w:w="515" w:type="dxa"/>
            <w:tcBorders>
              <w:top w:val="nil"/>
              <w:left w:val="single" w:sz="4" w:space="0" w:color="auto"/>
              <w:bottom w:val="nil"/>
              <w:right w:val="nil"/>
            </w:tcBorders>
          </w:tcPr>
          <w:p w14:paraId="2DDFEC19" w14:textId="77777777" w:rsidR="00DB3919" w:rsidRDefault="00DB3919">
            <w:pPr>
              <w:jc w:val="center"/>
            </w:pPr>
          </w:p>
        </w:tc>
        <w:tc>
          <w:tcPr>
            <w:tcW w:w="1429" w:type="dxa"/>
            <w:tcBorders>
              <w:top w:val="nil"/>
              <w:left w:val="nil"/>
              <w:bottom w:val="nil"/>
              <w:right w:val="nil"/>
            </w:tcBorders>
          </w:tcPr>
          <w:p w14:paraId="027139F3" w14:textId="77777777" w:rsidR="00DB3919" w:rsidRDefault="00DB3919">
            <w:pPr>
              <w:jc w:val="center"/>
            </w:pPr>
          </w:p>
        </w:tc>
      </w:tr>
      <w:tr w:rsidR="00CD5689" w14:paraId="61C6172D" w14:textId="77777777" w:rsidTr="00FE7ADF">
        <w:tc>
          <w:tcPr>
            <w:tcW w:w="1388" w:type="dxa"/>
            <w:tcBorders>
              <w:top w:val="nil"/>
              <w:left w:val="nil"/>
              <w:bottom w:val="nil"/>
              <w:right w:val="nil"/>
            </w:tcBorders>
            <w:hideMark/>
          </w:tcPr>
          <w:p w14:paraId="51918D89" w14:textId="77777777" w:rsidR="00DB3919" w:rsidRDefault="00DB3919" w:rsidP="00C87F6A">
            <w:pPr>
              <w:spacing w:after="0"/>
              <w:jc w:val="center"/>
            </w:pPr>
            <w:r>
              <w:t>Supervisor</w:t>
            </w:r>
          </w:p>
        </w:tc>
        <w:tc>
          <w:tcPr>
            <w:tcW w:w="556" w:type="dxa"/>
            <w:tcBorders>
              <w:top w:val="nil"/>
              <w:left w:val="nil"/>
              <w:bottom w:val="nil"/>
              <w:right w:val="nil"/>
            </w:tcBorders>
            <w:hideMark/>
          </w:tcPr>
          <w:p w14:paraId="57EF9237" w14:textId="77777777" w:rsidR="00DB3919" w:rsidRDefault="00DB3919" w:rsidP="00C87F6A">
            <w:pPr>
              <w:spacing w:after="0"/>
              <w:jc w:val="center"/>
            </w:pPr>
            <w:r>
              <w:sym w:font="Symbol" w:char="F0AB"/>
            </w:r>
          </w:p>
        </w:tc>
        <w:tc>
          <w:tcPr>
            <w:tcW w:w="1458" w:type="dxa"/>
            <w:tcBorders>
              <w:top w:val="single" w:sz="4" w:space="0" w:color="auto"/>
              <w:left w:val="nil"/>
              <w:bottom w:val="single" w:sz="4" w:space="0" w:color="auto"/>
              <w:right w:val="nil"/>
            </w:tcBorders>
            <w:hideMark/>
          </w:tcPr>
          <w:p w14:paraId="1CC932D5" w14:textId="77777777" w:rsidR="00DB3919" w:rsidRDefault="00DB3919" w:rsidP="00C87F6A">
            <w:pPr>
              <w:spacing w:after="0"/>
              <w:jc w:val="center"/>
            </w:pPr>
            <w:r>
              <w:sym w:font="Wingdings" w:char="F0EA"/>
            </w:r>
          </w:p>
        </w:tc>
        <w:tc>
          <w:tcPr>
            <w:tcW w:w="537" w:type="dxa"/>
            <w:tcBorders>
              <w:top w:val="nil"/>
              <w:left w:val="nil"/>
              <w:bottom w:val="nil"/>
              <w:right w:val="nil"/>
            </w:tcBorders>
          </w:tcPr>
          <w:p w14:paraId="6DAFC99A" w14:textId="77777777" w:rsidR="00DB3919" w:rsidRDefault="00DB3919" w:rsidP="00C87F6A">
            <w:pPr>
              <w:spacing w:after="0"/>
              <w:jc w:val="center"/>
            </w:pPr>
          </w:p>
        </w:tc>
        <w:tc>
          <w:tcPr>
            <w:tcW w:w="1306" w:type="dxa"/>
            <w:tcBorders>
              <w:top w:val="nil"/>
              <w:left w:val="nil"/>
              <w:bottom w:val="nil"/>
              <w:right w:val="nil"/>
            </w:tcBorders>
          </w:tcPr>
          <w:p w14:paraId="0BD609F1" w14:textId="77777777" w:rsidR="00DB3919" w:rsidRDefault="00DB3919" w:rsidP="00C87F6A">
            <w:pPr>
              <w:spacing w:after="0"/>
              <w:jc w:val="center"/>
            </w:pPr>
          </w:p>
        </w:tc>
        <w:tc>
          <w:tcPr>
            <w:tcW w:w="425" w:type="dxa"/>
            <w:tcBorders>
              <w:top w:val="nil"/>
              <w:left w:val="nil"/>
              <w:bottom w:val="nil"/>
              <w:right w:val="nil"/>
            </w:tcBorders>
          </w:tcPr>
          <w:p w14:paraId="2D4812BB" w14:textId="77777777" w:rsidR="00DB3919" w:rsidRDefault="00DB3919" w:rsidP="00C87F6A">
            <w:pPr>
              <w:spacing w:after="0"/>
              <w:jc w:val="center"/>
            </w:pPr>
          </w:p>
        </w:tc>
        <w:tc>
          <w:tcPr>
            <w:tcW w:w="1412" w:type="dxa"/>
            <w:tcBorders>
              <w:top w:val="single" w:sz="4" w:space="0" w:color="auto"/>
              <w:left w:val="nil"/>
              <w:bottom w:val="single" w:sz="4" w:space="0" w:color="auto"/>
              <w:right w:val="nil"/>
            </w:tcBorders>
            <w:hideMark/>
          </w:tcPr>
          <w:p w14:paraId="410361E8" w14:textId="77777777" w:rsidR="00DB3919" w:rsidRDefault="00DB3919" w:rsidP="00C87F6A">
            <w:pPr>
              <w:spacing w:after="0"/>
              <w:jc w:val="center"/>
            </w:pPr>
            <w:r>
              <w:sym w:font="Wingdings" w:char="F0E9"/>
            </w:r>
          </w:p>
        </w:tc>
        <w:tc>
          <w:tcPr>
            <w:tcW w:w="515" w:type="dxa"/>
            <w:tcBorders>
              <w:top w:val="nil"/>
              <w:left w:val="nil"/>
              <w:bottom w:val="nil"/>
              <w:right w:val="nil"/>
            </w:tcBorders>
            <w:hideMark/>
          </w:tcPr>
          <w:p w14:paraId="39CFD02E" w14:textId="77777777" w:rsidR="00DB3919" w:rsidRDefault="00DB3919" w:rsidP="00C87F6A">
            <w:pPr>
              <w:spacing w:after="0"/>
              <w:jc w:val="center"/>
            </w:pPr>
            <w:r>
              <w:sym w:font="Symbol" w:char="F0AB"/>
            </w:r>
          </w:p>
        </w:tc>
        <w:tc>
          <w:tcPr>
            <w:tcW w:w="1429" w:type="dxa"/>
            <w:tcBorders>
              <w:top w:val="nil"/>
              <w:left w:val="nil"/>
              <w:bottom w:val="nil"/>
              <w:right w:val="nil"/>
            </w:tcBorders>
            <w:hideMark/>
          </w:tcPr>
          <w:p w14:paraId="747258D0" w14:textId="77777777" w:rsidR="00DB3919" w:rsidRDefault="00DB3919" w:rsidP="00C87F6A">
            <w:pPr>
              <w:spacing w:after="0"/>
              <w:jc w:val="center"/>
            </w:pPr>
            <w:r>
              <w:t>Supervisor</w:t>
            </w:r>
          </w:p>
        </w:tc>
      </w:tr>
      <w:tr w:rsidR="00CD5689" w14:paraId="45805B52" w14:textId="77777777" w:rsidTr="00FE7ADF">
        <w:tc>
          <w:tcPr>
            <w:tcW w:w="1388" w:type="dxa"/>
            <w:tcBorders>
              <w:top w:val="nil"/>
              <w:left w:val="nil"/>
              <w:bottom w:val="nil"/>
              <w:right w:val="nil"/>
            </w:tcBorders>
          </w:tcPr>
          <w:p w14:paraId="0773FDAE" w14:textId="77777777" w:rsidR="00DB3919" w:rsidRDefault="00DB3919">
            <w:pPr>
              <w:jc w:val="center"/>
            </w:pPr>
          </w:p>
        </w:tc>
        <w:tc>
          <w:tcPr>
            <w:tcW w:w="556" w:type="dxa"/>
            <w:tcBorders>
              <w:top w:val="nil"/>
              <w:left w:val="nil"/>
              <w:bottom w:val="nil"/>
              <w:right w:val="single" w:sz="4" w:space="0" w:color="auto"/>
            </w:tcBorders>
          </w:tcPr>
          <w:p w14:paraId="07D7B802" w14:textId="77777777" w:rsidR="00DB3919" w:rsidRDefault="00DB3919">
            <w:pPr>
              <w:jc w:val="center"/>
            </w:pPr>
          </w:p>
        </w:tc>
        <w:tc>
          <w:tcPr>
            <w:tcW w:w="1458" w:type="dxa"/>
            <w:tcBorders>
              <w:top w:val="single" w:sz="4" w:space="0" w:color="auto"/>
              <w:left w:val="single" w:sz="4" w:space="0" w:color="auto"/>
              <w:bottom w:val="single" w:sz="4" w:space="0" w:color="auto"/>
              <w:right w:val="single" w:sz="4" w:space="0" w:color="auto"/>
            </w:tcBorders>
            <w:hideMark/>
          </w:tcPr>
          <w:p w14:paraId="0FBA57EE" w14:textId="77777777" w:rsidR="00DB3919" w:rsidRDefault="00DB3919" w:rsidP="004803F2">
            <w:pPr>
              <w:spacing w:after="0"/>
              <w:jc w:val="center"/>
            </w:pPr>
            <w:r>
              <w:t>Outcomes</w:t>
            </w:r>
          </w:p>
        </w:tc>
        <w:tc>
          <w:tcPr>
            <w:tcW w:w="537" w:type="dxa"/>
            <w:tcBorders>
              <w:top w:val="nil"/>
              <w:left w:val="single" w:sz="4" w:space="0" w:color="auto"/>
              <w:bottom w:val="nil"/>
              <w:right w:val="nil"/>
            </w:tcBorders>
          </w:tcPr>
          <w:p w14:paraId="7ACBF08B" w14:textId="77777777" w:rsidR="00DB3919" w:rsidRDefault="00DB3919">
            <w:pPr>
              <w:jc w:val="center"/>
            </w:pPr>
          </w:p>
        </w:tc>
        <w:tc>
          <w:tcPr>
            <w:tcW w:w="1306" w:type="dxa"/>
            <w:tcBorders>
              <w:top w:val="nil"/>
              <w:left w:val="nil"/>
              <w:bottom w:val="nil"/>
              <w:right w:val="nil"/>
            </w:tcBorders>
          </w:tcPr>
          <w:p w14:paraId="7CD7EF57" w14:textId="77777777" w:rsidR="00DB3919" w:rsidRDefault="00DB3919">
            <w:pPr>
              <w:jc w:val="center"/>
            </w:pPr>
          </w:p>
        </w:tc>
        <w:tc>
          <w:tcPr>
            <w:tcW w:w="425" w:type="dxa"/>
            <w:tcBorders>
              <w:top w:val="nil"/>
              <w:left w:val="nil"/>
              <w:bottom w:val="nil"/>
              <w:right w:val="single" w:sz="4" w:space="0" w:color="auto"/>
            </w:tcBorders>
          </w:tcPr>
          <w:p w14:paraId="0305DDB6" w14:textId="77777777" w:rsidR="00DB3919" w:rsidRDefault="00DB3919">
            <w:pPr>
              <w:jc w:val="center"/>
            </w:pPr>
          </w:p>
        </w:tc>
        <w:tc>
          <w:tcPr>
            <w:tcW w:w="1412" w:type="dxa"/>
            <w:tcBorders>
              <w:top w:val="single" w:sz="4" w:space="0" w:color="auto"/>
              <w:left w:val="single" w:sz="4" w:space="0" w:color="auto"/>
              <w:bottom w:val="single" w:sz="4" w:space="0" w:color="auto"/>
              <w:right w:val="single" w:sz="4" w:space="0" w:color="auto"/>
            </w:tcBorders>
          </w:tcPr>
          <w:p w14:paraId="7E3494F5" w14:textId="77777777" w:rsidR="00DB3919" w:rsidRDefault="00DB3919">
            <w:pPr>
              <w:jc w:val="center"/>
            </w:pPr>
            <w:r>
              <w:t>Synthesis</w:t>
            </w:r>
          </w:p>
        </w:tc>
        <w:tc>
          <w:tcPr>
            <w:tcW w:w="515" w:type="dxa"/>
            <w:tcBorders>
              <w:top w:val="nil"/>
              <w:left w:val="single" w:sz="4" w:space="0" w:color="auto"/>
              <w:bottom w:val="nil"/>
              <w:right w:val="nil"/>
            </w:tcBorders>
          </w:tcPr>
          <w:p w14:paraId="424386F8" w14:textId="77777777" w:rsidR="00DB3919" w:rsidRDefault="00DB3919">
            <w:pPr>
              <w:jc w:val="center"/>
            </w:pPr>
          </w:p>
        </w:tc>
        <w:tc>
          <w:tcPr>
            <w:tcW w:w="1429" w:type="dxa"/>
            <w:tcBorders>
              <w:top w:val="nil"/>
              <w:left w:val="nil"/>
              <w:bottom w:val="nil"/>
              <w:right w:val="nil"/>
            </w:tcBorders>
          </w:tcPr>
          <w:p w14:paraId="339DBD9F" w14:textId="77777777" w:rsidR="00DB3919" w:rsidRDefault="00DB3919">
            <w:pPr>
              <w:jc w:val="center"/>
            </w:pPr>
          </w:p>
        </w:tc>
      </w:tr>
      <w:tr w:rsidR="00CD5689" w14:paraId="578DE563" w14:textId="77777777" w:rsidTr="00FE7ADF">
        <w:tc>
          <w:tcPr>
            <w:tcW w:w="1388" w:type="dxa"/>
            <w:tcBorders>
              <w:top w:val="nil"/>
              <w:left w:val="nil"/>
              <w:bottom w:val="nil"/>
              <w:right w:val="nil"/>
            </w:tcBorders>
            <w:hideMark/>
          </w:tcPr>
          <w:p w14:paraId="683C3B78" w14:textId="77777777" w:rsidR="00DB3919" w:rsidRDefault="00DB3919" w:rsidP="00C87F6A">
            <w:pPr>
              <w:spacing w:after="0"/>
              <w:jc w:val="center"/>
            </w:pPr>
            <w:r>
              <w:t>Supervisor</w:t>
            </w:r>
          </w:p>
        </w:tc>
        <w:tc>
          <w:tcPr>
            <w:tcW w:w="556" w:type="dxa"/>
            <w:tcBorders>
              <w:top w:val="nil"/>
              <w:left w:val="nil"/>
              <w:bottom w:val="nil"/>
              <w:right w:val="nil"/>
            </w:tcBorders>
            <w:hideMark/>
          </w:tcPr>
          <w:p w14:paraId="69C24CE6" w14:textId="77777777" w:rsidR="00DB3919" w:rsidRDefault="00DB3919" w:rsidP="00C87F6A">
            <w:pPr>
              <w:spacing w:after="0"/>
              <w:jc w:val="center"/>
            </w:pPr>
            <w:r>
              <w:sym w:font="Symbol" w:char="F0AB"/>
            </w:r>
          </w:p>
        </w:tc>
        <w:tc>
          <w:tcPr>
            <w:tcW w:w="1458" w:type="dxa"/>
            <w:tcBorders>
              <w:top w:val="single" w:sz="4" w:space="0" w:color="auto"/>
              <w:left w:val="nil"/>
              <w:bottom w:val="single" w:sz="4" w:space="0" w:color="auto"/>
              <w:right w:val="nil"/>
            </w:tcBorders>
            <w:hideMark/>
          </w:tcPr>
          <w:p w14:paraId="5E0CF961" w14:textId="77777777" w:rsidR="00DB3919" w:rsidRDefault="00DB3919" w:rsidP="00C87F6A">
            <w:pPr>
              <w:spacing w:after="0"/>
              <w:jc w:val="center"/>
            </w:pPr>
            <w:r>
              <w:sym w:font="Wingdings" w:char="F0EA"/>
            </w:r>
          </w:p>
        </w:tc>
        <w:tc>
          <w:tcPr>
            <w:tcW w:w="537" w:type="dxa"/>
            <w:tcBorders>
              <w:top w:val="nil"/>
              <w:left w:val="nil"/>
              <w:bottom w:val="nil"/>
              <w:right w:val="nil"/>
            </w:tcBorders>
          </w:tcPr>
          <w:p w14:paraId="32C7F8AC" w14:textId="77777777" w:rsidR="00DB3919" w:rsidRDefault="00DB3919" w:rsidP="00C87F6A">
            <w:pPr>
              <w:spacing w:after="0"/>
              <w:jc w:val="center"/>
            </w:pPr>
          </w:p>
        </w:tc>
        <w:tc>
          <w:tcPr>
            <w:tcW w:w="1306" w:type="dxa"/>
            <w:tcBorders>
              <w:top w:val="nil"/>
              <w:left w:val="nil"/>
              <w:bottom w:val="nil"/>
              <w:right w:val="nil"/>
            </w:tcBorders>
          </w:tcPr>
          <w:p w14:paraId="3C9BB0AE" w14:textId="77777777" w:rsidR="00DB3919" w:rsidRDefault="00DB3919" w:rsidP="00C87F6A">
            <w:pPr>
              <w:spacing w:after="0"/>
              <w:jc w:val="center"/>
            </w:pPr>
          </w:p>
        </w:tc>
        <w:tc>
          <w:tcPr>
            <w:tcW w:w="425" w:type="dxa"/>
            <w:tcBorders>
              <w:top w:val="nil"/>
              <w:left w:val="nil"/>
              <w:bottom w:val="nil"/>
              <w:right w:val="nil"/>
            </w:tcBorders>
          </w:tcPr>
          <w:p w14:paraId="3BD5E704" w14:textId="77777777" w:rsidR="00DB3919" w:rsidRDefault="00DB3919" w:rsidP="00C87F6A">
            <w:pPr>
              <w:spacing w:after="0"/>
              <w:jc w:val="center"/>
            </w:pPr>
          </w:p>
        </w:tc>
        <w:tc>
          <w:tcPr>
            <w:tcW w:w="1412" w:type="dxa"/>
            <w:tcBorders>
              <w:top w:val="single" w:sz="4" w:space="0" w:color="auto"/>
              <w:left w:val="nil"/>
              <w:bottom w:val="single" w:sz="4" w:space="0" w:color="auto"/>
              <w:right w:val="nil"/>
            </w:tcBorders>
            <w:hideMark/>
          </w:tcPr>
          <w:p w14:paraId="180C5C32" w14:textId="77777777" w:rsidR="00DB3919" w:rsidRDefault="00DB3919" w:rsidP="00C87F6A">
            <w:pPr>
              <w:spacing w:after="0"/>
              <w:jc w:val="center"/>
            </w:pPr>
            <w:r>
              <w:sym w:font="Wingdings" w:char="F0E9"/>
            </w:r>
          </w:p>
        </w:tc>
        <w:tc>
          <w:tcPr>
            <w:tcW w:w="515" w:type="dxa"/>
            <w:tcBorders>
              <w:top w:val="nil"/>
              <w:left w:val="nil"/>
              <w:bottom w:val="nil"/>
              <w:right w:val="nil"/>
            </w:tcBorders>
            <w:hideMark/>
          </w:tcPr>
          <w:p w14:paraId="2D39B88A" w14:textId="77777777" w:rsidR="00DB3919" w:rsidRDefault="00DB3919" w:rsidP="00C87F6A">
            <w:pPr>
              <w:spacing w:after="0"/>
              <w:jc w:val="center"/>
            </w:pPr>
            <w:r>
              <w:sym w:font="Symbol" w:char="F0AB"/>
            </w:r>
          </w:p>
        </w:tc>
        <w:tc>
          <w:tcPr>
            <w:tcW w:w="1429" w:type="dxa"/>
            <w:tcBorders>
              <w:top w:val="nil"/>
              <w:left w:val="nil"/>
              <w:bottom w:val="nil"/>
              <w:right w:val="nil"/>
            </w:tcBorders>
            <w:hideMark/>
          </w:tcPr>
          <w:p w14:paraId="1A695FD3" w14:textId="77777777" w:rsidR="00DB3919" w:rsidRDefault="00DB3919" w:rsidP="00C87F6A">
            <w:pPr>
              <w:spacing w:after="0"/>
              <w:jc w:val="center"/>
            </w:pPr>
            <w:r>
              <w:t>Supervisor</w:t>
            </w:r>
          </w:p>
        </w:tc>
      </w:tr>
      <w:tr w:rsidR="00CD5689" w14:paraId="5FF716A6" w14:textId="77777777" w:rsidTr="00FE7ADF">
        <w:tc>
          <w:tcPr>
            <w:tcW w:w="1388" w:type="dxa"/>
            <w:tcBorders>
              <w:top w:val="nil"/>
              <w:left w:val="nil"/>
              <w:bottom w:val="nil"/>
              <w:right w:val="nil"/>
            </w:tcBorders>
          </w:tcPr>
          <w:p w14:paraId="79A5E898" w14:textId="77777777" w:rsidR="00DB3919" w:rsidRDefault="00DB3919">
            <w:pPr>
              <w:jc w:val="center"/>
            </w:pPr>
          </w:p>
        </w:tc>
        <w:tc>
          <w:tcPr>
            <w:tcW w:w="556" w:type="dxa"/>
            <w:tcBorders>
              <w:top w:val="nil"/>
              <w:left w:val="nil"/>
              <w:bottom w:val="nil"/>
              <w:right w:val="single" w:sz="4" w:space="0" w:color="auto"/>
            </w:tcBorders>
          </w:tcPr>
          <w:p w14:paraId="6CD9030E" w14:textId="77777777" w:rsidR="00DB3919" w:rsidRDefault="00DB3919">
            <w:pPr>
              <w:jc w:val="center"/>
            </w:pPr>
          </w:p>
        </w:tc>
        <w:tc>
          <w:tcPr>
            <w:tcW w:w="1458" w:type="dxa"/>
            <w:tcBorders>
              <w:top w:val="single" w:sz="4" w:space="0" w:color="auto"/>
              <w:left w:val="single" w:sz="4" w:space="0" w:color="auto"/>
              <w:bottom w:val="single" w:sz="4" w:space="0" w:color="auto"/>
              <w:right w:val="single" w:sz="4" w:space="0" w:color="auto"/>
            </w:tcBorders>
          </w:tcPr>
          <w:p w14:paraId="16DBE488" w14:textId="77777777" w:rsidR="00DB3919" w:rsidRDefault="00DB3919">
            <w:pPr>
              <w:jc w:val="center"/>
            </w:pPr>
            <w:r>
              <w:t>Methodology</w:t>
            </w:r>
          </w:p>
        </w:tc>
        <w:tc>
          <w:tcPr>
            <w:tcW w:w="537" w:type="dxa"/>
            <w:tcBorders>
              <w:top w:val="nil"/>
              <w:left w:val="single" w:sz="4" w:space="0" w:color="auto"/>
              <w:bottom w:val="nil"/>
              <w:right w:val="nil"/>
            </w:tcBorders>
          </w:tcPr>
          <w:p w14:paraId="0CDAEAE9" w14:textId="77777777" w:rsidR="00DB3919" w:rsidRDefault="00DB3919">
            <w:pPr>
              <w:jc w:val="center"/>
            </w:pPr>
          </w:p>
        </w:tc>
        <w:tc>
          <w:tcPr>
            <w:tcW w:w="1306" w:type="dxa"/>
            <w:tcBorders>
              <w:top w:val="nil"/>
              <w:left w:val="nil"/>
              <w:bottom w:val="nil"/>
              <w:right w:val="nil"/>
            </w:tcBorders>
          </w:tcPr>
          <w:p w14:paraId="45729448" w14:textId="77777777" w:rsidR="00DB3919" w:rsidRDefault="00DB3919">
            <w:pPr>
              <w:jc w:val="center"/>
            </w:pPr>
          </w:p>
        </w:tc>
        <w:tc>
          <w:tcPr>
            <w:tcW w:w="425" w:type="dxa"/>
            <w:tcBorders>
              <w:top w:val="nil"/>
              <w:left w:val="nil"/>
              <w:bottom w:val="nil"/>
              <w:right w:val="single" w:sz="4" w:space="0" w:color="auto"/>
            </w:tcBorders>
          </w:tcPr>
          <w:p w14:paraId="57AF6B5E" w14:textId="77777777" w:rsidR="00DB3919" w:rsidRDefault="00DB3919">
            <w:pPr>
              <w:jc w:val="center"/>
            </w:pPr>
          </w:p>
        </w:tc>
        <w:tc>
          <w:tcPr>
            <w:tcW w:w="1412" w:type="dxa"/>
            <w:tcBorders>
              <w:top w:val="single" w:sz="4" w:space="0" w:color="auto"/>
              <w:left w:val="single" w:sz="4" w:space="0" w:color="auto"/>
              <w:bottom w:val="single" w:sz="4" w:space="0" w:color="auto"/>
              <w:right w:val="single" w:sz="4" w:space="0" w:color="auto"/>
            </w:tcBorders>
          </w:tcPr>
          <w:p w14:paraId="22F6142C" w14:textId="77777777" w:rsidR="00DB3919" w:rsidRDefault="00DB3919" w:rsidP="004803F2">
            <w:r>
              <w:t>Seminar</w:t>
            </w:r>
          </w:p>
        </w:tc>
        <w:tc>
          <w:tcPr>
            <w:tcW w:w="515" w:type="dxa"/>
            <w:tcBorders>
              <w:top w:val="nil"/>
              <w:left w:val="single" w:sz="4" w:space="0" w:color="auto"/>
              <w:bottom w:val="nil"/>
              <w:right w:val="nil"/>
            </w:tcBorders>
          </w:tcPr>
          <w:p w14:paraId="557094DB" w14:textId="77777777" w:rsidR="00DB3919" w:rsidRDefault="00DB3919">
            <w:pPr>
              <w:jc w:val="center"/>
            </w:pPr>
          </w:p>
        </w:tc>
        <w:tc>
          <w:tcPr>
            <w:tcW w:w="1429" w:type="dxa"/>
            <w:tcBorders>
              <w:top w:val="nil"/>
              <w:left w:val="nil"/>
              <w:bottom w:val="nil"/>
              <w:right w:val="nil"/>
            </w:tcBorders>
          </w:tcPr>
          <w:p w14:paraId="5B0B6A3A" w14:textId="77777777" w:rsidR="00DB3919" w:rsidRDefault="00DB3919">
            <w:pPr>
              <w:jc w:val="center"/>
            </w:pPr>
          </w:p>
        </w:tc>
      </w:tr>
      <w:tr w:rsidR="00CD5689" w14:paraId="240A371C" w14:textId="77777777" w:rsidTr="00FE7ADF">
        <w:tc>
          <w:tcPr>
            <w:tcW w:w="1388" w:type="dxa"/>
            <w:tcBorders>
              <w:top w:val="nil"/>
              <w:left w:val="nil"/>
              <w:bottom w:val="nil"/>
              <w:right w:val="nil"/>
            </w:tcBorders>
            <w:hideMark/>
          </w:tcPr>
          <w:p w14:paraId="252CC782" w14:textId="77777777" w:rsidR="00DB3919" w:rsidRDefault="00DB3919" w:rsidP="00C87F6A">
            <w:pPr>
              <w:spacing w:after="0"/>
              <w:jc w:val="center"/>
            </w:pPr>
            <w:r>
              <w:t>Supervisor</w:t>
            </w:r>
          </w:p>
        </w:tc>
        <w:tc>
          <w:tcPr>
            <w:tcW w:w="556" w:type="dxa"/>
            <w:tcBorders>
              <w:top w:val="nil"/>
              <w:left w:val="nil"/>
              <w:bottom w:val="nil"/>
              <w:right w:val="nil"/>
            </w:tcBorders>
            <w:hideMark/>
          </w:tcPr>
          <w:p w14:paraId="41EE7A9A" w14:textId="77777777" w:rsidR="00DB3919" w:rsidRDefault="00DB3919" w:rsidP="00C87F6A">
            <w:pPr>
              <w:spacing w:after="0"/>
              <w:jc w:val="center"/>
            </w:pPr>
            <w:r>
              <w:sym w:font="Symbol" w:char="F0AB"/>
            </w:r>
          </w:p>
        </w:tc>
        <w:tc>
          <w:tcPr>
            <w:tcW w:w="1458" w:type="dxa"/>
            <w:tcBorders>
              <w:top w:val="single" w:sz="4" w:space="0" w:color="auto"/>
              <w:left w:val="nil"/>
              <w:bottom w:val="single" w:sz="4" w:space="0" w:color="auto"/>
              <w:right w:val="nil"/>
            </w:tcBorders>
            <w:hideMark/>
          </w:tcPr>
          <w:p w14:paraId="74E23E82" w14:textId="77777777" w:rsidR="00DB3919" w:rsidRDefault="00DB3919" w:rsidP="00C87F6A">
            <w:pPr>
              <w:spacing w:after="0"/>
              <w:jc w:val="center"/>
            </w:pPr>
            <w:r>
              <w:sym w:font="Wingdings" w:char="F0EA"/>
            </w:r>
          </w:p>
        </w:tc>
        <w:tc>
          <w:tcPr>
            <w:tcW w:w="537" w:type="dxa"/>
            <w:tcBorders>
              <w:top w:val="nil"/>
              <w:left w:val="nil"/>
              <w:bottom w:val="nil"/>
              <w:right w:val="nil"/>
            </w:tcBorders>
          </w:tcPr>
          <w:p w14:paraId="2684F5E4" w14:textId="77777777" w:rsidR="00DB3919" w:rsidRDefault="00DB3919" w:rsidP="00C87F6A">
            <w:pPr>
              <w:spacing w:after="0"/>
              <w:jc w:val="center"/>
            </w:pPr>
          </w:p>
        </w:tc>
        <w:tc>
          <w:tcPr>
            <w:tcW w:w="1306" w:type="dxa"/>
            <w:tcBorders>
              <w:top w:val="nil"/>
              <w:left w:val="nil"/>
              <w:bottom w:val="nil"/>
              <w:right w:val="nil"/>
            </w:tcBorders>
          </w:tcPr>
          <w:p w14:paraId="55D9FE9F" w14:textId="77777777" w:rsidR="00DB3919" w:rsidRDefault="00DB3919" w:rsidP="00C87F6A">
            <w:pPr>
              <w:spacing w:after="0"/>
              <w:jc w:val="center"/>
            </w:pPr>
          </w:p>
        </w:tc>
        <w:tc>
          <w:tcPr>
            <w:tcW w:w="425" w:type="dxa"/>
            <w:tcBorders>
              <w:top w:val="nil"/>
              <w:left w:val="nil"/>
              <w:bottom w:val="nil"/>
              <w:right w:val="nil"/>
            </w:tcBorders>
          </w:tcPr>
          <w:p w14:paraId="270A0EF4" w14:textId="77777777" w:rsidR="00DB3919" w:rsidRDefault="00DB3919" w:rsidP="00C87F6A">
            <w:pPr>
              <w:spacing w:after="0"/>
              <w:jc w:val="center"/>
            </w:pPr>
          </w:p>
        </w:tc>
        <w:tc>
          <w:tcPr>
            <w:tcW w:w="1412" w:type="dxa"/>
            <w:tcBorders>
              <w:top w:val="single" w:sz="4" w:space="0" w:color="auto"/>
              <w:left w:val="nil"/>
              <w:bottom w:val="single" w:sz="4" w:space="0" w:color="auto"/>
              <w:right w:val="nil"/>
            </w:tcBorders>
            <w:hideMark/>
          </w:tcPr>
          <w:p w14:paraId="47EC5D6A" w14:textId="77777777" w:rsidR="00DB3919" w:rsidRDefault="00DB3919" w:rsidP="00C87F6A">
            <w:pPr>
              <w:spacing w:after="0"/>
              <w:jc w:val="center"/>
            </w:pPr>
            <w:r>
              <w:sym w:font="Wingdings" w:char="F0E9"/>
            </w:r>
          </w:p>
        </w:tc>
        <w:tc>
          <w:tcPr>
            <w:tcW w:w="515" w:type="dxa"/>
            <w:tcBorders>
              <w:top w:val="nil"/>
              <w:left w:val="nil"/>
              <w:bottom w:val="nil"/>
              <w:right w:val="nil"/>
            </w:tcBorders>
            <w:hideMark/>
          </w:tcPr>
          <w:p w14:paraId="51C87CE1" w14:textId="77777777" w:rsidR="00DB3919" w:rsidRDefault="00DB3919" w:rsidP="00C87F6A">
            <w:pPr>
              <w:spacing w:after="0"/>
              <w:jc w:val="center"/>
            </w:pPr>
            <w:r>
              <w:sym w:font="Symbol" w:char="F0AB"/>
            </w:r>
          </w:p>
        </w:tc>
        <w:tc>
          <w:tcPr>
            <w:tcW w:w="1429" w:type="dxa"/>
            <w:tcBorders>
              <w:top w:val="nil"/>
              <w:left w:val="nil"/>
              <w:bottom w:val="nil"/>
              <w:right w:val="nil"/>
            </w:tcBorders>
            <w:hideMark/>
          </w:tcPr>
          <w:p w14:paraId="136BA79F" w14:textId="77777777" w:rsidR="00DB3919" w:rsidRDefault="00DB3919" w:rsidP="00C87F6A">
            <w:pPr>
              <w:spacing w:after="0"/>
              <w:jc w:val="center"/>
            </w:pPr>
            <w:r>
              <w:t>Supervisor</w:t>
            </w:r>
          </w:p>
        </w:tc>
      </w:tr>
      <w:tr w:rsidR="00CD5689" w14:paraId="5B40EC4D" w14:textId="77777777" w:rsidTr="00FE7ADF">
        <w:tc>
          <w:tcPr>
            <w:tcW w:w="1388" w:type="dxa"/>
            <w:tcBorders>
              <w:top w:val="nil"/>
              <w:left w:val="nil"/>
              <w:bottom w:val="nil"/>
              <w:right w:val="nil"/>
            </w:tcBorders>
          </w:tcPr>
          <w:p w14:paraId="36F0F76D" w14:textId="77777777" w:rsidR="00DB3919" w:rsidRDefault="00DB3919">
            <w:pPr>
              <w:jc w:val="center"/>
            </w:pPr>
          </w:p>
        </w:tc>
        <w:tc>
          <w:tcPr>
            <w:tcW w:w="556" w:type="dxa"/>
            <w:tcBorders>
              <w:top w:val="nil"/>
              <w:left w:val="nil"/>
              <w:bottom w:val="nil"/>
              <w:right w:val="single" w:sz="4" w:space="0" w:color="auto"/>
            </w:tcBorders>
          </w:tcPr>
          <w:p w14:paraId="5550EAA9" w14:textId="77777777" w:rsidR="00DB3919" w:rsidRDefault="00DB3919">
            <w:pPr>
              <w:jc w:val="center"/>
            </w:pPr>
          </w:p>
        </w:tc>
        <w:tc>
          <w:tcPr>
            <w:tcW w:w="1458" w:type="dxa"/>
            <w:tcBorders>
              <w:top w:val="single" w:sz="4" w:space="0" w:color="auto"/>
              <w:left w:val="single" w:sz="4" w:space="0" w:color="auto"/>
              <w:bottom w:val="single" w:sz="4" w:space="0" w:color="auto"/>
              <w:right w:val="single" w:sz="4" w:space="0" w:color="auto"/>
            </w:tcBorders>
          </w:tcPr>
          <w:p w14:paraId="1C473BF9" w14:textId="77777777" w:rsidR="00DB3919" w:rsidRPr="00CD5689" w:rsidRDefault="00DB3919" w:rsidP="00CD5689">
            <w:pPr>
              <w:spacing w:after="0" w:line="240" w:lineRule="auto"/>
              <w:jc w:val="center"/>
              <w:rPr>
                <w:sz w:val="4"/>
                <w:szCs w:val="4"/>
              </w:rPr>
            </w:pPr>
          </w:p>
          <w:p w14:paraId="73D48C7B" w14:textId="77777777" w:rsidR="00DB3919" w:rsidRDefault="00DB3919" w:rsidP="00CD5689">
            <w:pPr>
              <w:spacing w:after="0" w:line="240" w:lineRule="auto"/>
              <w:jc w:val="center"/>
            </w:pPr>
            <w:r>
              <w:t>Literature</w:t>
            </w:r>
          </w:p>
        </w:tc>
        <w:tc>
          <w:tcPr>
            <w:tcW w:w="537" w:type="dxa"/>
            <w:tcBorders>
              <w:top w:val="nil"/>
              <w:left w:val="single" w:sz="4" w:space="0" w:color="auto"/>
              <w:bottom w:val="nil"/>
              <w:right w:val="nil"/>
            </w:tcBorders>
          </w:tcPr>
          <w:p w14:paraId="3C1E4066" w14:textId="77777777" w:rsidR="00DB3919" w:rsidRDefault="00DB3919" w:rsidP="00CD5689">
            <w:pPr>
              <w:spacing w:after="0" w:line="240" w:lineRule="auto"/>
              <w:jc w:val="center"/>
            </w:pPr>
          </w:p>
        </w:tc>
        <w:tc>
          <w:tcPr>
            <w:tcW w:w="1306" w:type="dxa"/>
            <w:tcBorders>
              <w:top w:val="nil"/>
              <w:left w:val="nil"/>
              <w:bottom w:val="nil"/>
              <w:right w:val="nil"/>
            </w:tcBorders>
          </w:tcPr>
          <w:p w14:paraId="6F994A51" w14:textId="77777777" w:rsidR="00DB3919" w:rsidRDefault="00DB3919" w:rsidP="00CD5689">
            <w:pPr>
              <w:spacing w:after="0" w:line="240" w:lineRule="auto"/>
              <w:jc w:val="center"/>
            </w:pPr>
          </w:p>
          <w:p w14:paraId="66C4E748" w14:textId="77777777" w:rsidR="00DB3919" w:rsidRDefault="00DB3919" w:rsidP="00CD5689">
            <w:pPr>
              <w:spacing w:after="0" w:line="240" w:lineRule="auto"/>
              <w:jc w:val="center"/>
              <w:rPr>
                <w:b/>
              </w:rPr>
            </w:pPr>
            <w:r>
              <w:rPr>
                <w:b/>
              </w:rPr>
              <w:sym w:font="Wingdings" w:char="F0E0"/>
            </w:r>
          </w:p>
        </w:tc>
        <w:tc>
          <w:tcPr>
            <w:tcW w:w="425" w:type="dxa"/>
            <w:tcBorders>
              <w:top w:val="nil"/>
              <w:left w:val="nil"/>
              <w:bottom w:val="nil"/>
              <w:right w:val="single" w:sz="4" w:space="0" w:color="auto"/>
            </w:tcBorders>
          </w:tcPr>
          <w:p w14:paraId="2AE997B0" w14:textId="77777777" w:rsidR="00DB3919" w:rsidRDefault="00DB3919" w:rsidP="00CD5689">
            <w:pPr>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14:paraId="5E6D0F4E" w14:textId="77777777" w:rsidR="00DB3919" w:rsidRPr="00CD5689" w:rsidRDefault="00DB3919" w:rsidP="00CD5689">
            <w:pPr>
              <w:spacing w:after="0" w:line="240" w:lineRule="auto"/>
              <w:jc w:val="center"/>
              <w:rPr>
                <w:sz w:val="4"/>
                <w:szCs w:val="4"/>
              </w:rPr>
            </w:pPr>
          </w:p>
          <w:p w14:paraId="18F11169" w14:textId="77777777" w:rsidR="00DB3919" w:rsidRDefault="00DB3919" w:rsidP="00CD5689">
            <w:pPr>
              <w:spacing w:after="0" w:line="240" w:lineRule="auto"/>
              <w:jc w:val="center"/>
            </w:pPr>
            <w:r>
              <w:t>Analysis</w:t>
            </w:r>
          </w:p>
        </w:tc>
        <w:tc>
          <w:tcPr>
            <w:tcW w:w="515" w:type="dxa"/>
            <w:tcBorders>
              <w:top w:val="nil"/>
              <w:left w:val="single" w:sz="4" w:space="0" w:color="auto"/>
              <w:bottom w:val="nil"/>
              <w:right w:val="nil"/>
            </w:tcBorders>
          </w:tcPr>
          <w:p w14:paraId="73359619" w14:textId="77777777" w:rsidR="00DB3919" w:rsidRDefault="00DB3919">
            <w:pPr>
              <w:jc w:val="center"/>
            </w:pPr>
          </w:p>
        </w:tc>
        <w:tc>
          <w:tcPr>
            <w:tcW w:w="1429" w:type="dxa"/>
            <w:tcBorders>
              <w:top w:val="nil"/>
              <w:left w:val="nil"/>
              <w:bottom w:val="nil"/>
              <w:right w:val="nil"/>
            </w:tcBorders>
          </w:tcPr>
          <w:p w14:paraId="69CC3CAF" w14:textId="77777777" w:rsidR="00DB3919" w:rsidRDefault="00DB3919">
            <w:pPr>
              <w:jc w:val="center"/>
            </w:pPr>
          </w:p>
        </w:tc>
      </w:tr>
      <w:tr w:rsidR="00CD5689" w14:paraId="21C33851" w14:textId="77777777" w:rsidTr="00FE7ADF">
        <w:tc>
          <w:tcPr>
            <w:tcW w:w="1388" w:type="dxa"/>
            <w:tcBorders>
              <w:top w:val="nil"/>
              <w:left w:val="nil"/>
              <w:bottom w:val="nil"/>
              <w:right w:val="nil"/>
            </w:tcBorders>
          </w:tcPr>
          <w:p w14:paraId="64B620EF" w14:textId="77777777" w:rsidR="00DB3919" w:rsidRDefault="00DB3919" w:rsidP="00C87F6A">
            <w:pPr>
              <w:spacing w:after="0"/>
              <w:jc w:val="center"/>
            </w:pPr>
          </w:p>
        </w:tc>
        <w:tc>
          <w:tcPr>
            <w:tcW w:w="556" w:type="dxa"/>
            <w:tcBorders>
              <w:top w:val="nil"/>
              <w:left w:val="nil"/>
              <w:bottom w:val="nil"/>
              <w:right w:val="nil"/>
            </w:tcBorders>
          </w:tcPr>
          <w:p w14:paraId="3A1A5E4C" w14:textId="77777777" w:rsidR="00DB3919" w:rsidRDefault="00DB3919" w:rsidP="00C87F6A">
            <w:pPr>
              <w:spacing w:after="0"/>
              <w:jc w:val="center"/>
            </w:pPr>
          </w:p>
        </w:tc>
        <w:tc>
          <w:tcPr>
            <w:tcW w:w="1458" w:type="dxa"/>
            <w:tcBorders>
              <w:top w:val="single" w:sz="4" w:space="0" w:color="auto"/>
              <w:left w:val="nil"/>
              <w:bottom w:val="nil"/>
              <w:right w:val="nil"/>
            </w:tcBorders>
          </w:tcPr>
          <w:p w14:paraId="20A04B8C" w14:textId="77777777" w:rsidR="00DB3919" w:rsidRDefault="00DB3919" w:rsidP="00C87F6A">
            <w:pPr>
              <w:spacing w:after="0"/>
              <w:jc w:val="center"/>
            </w:pPr>
          </w:p>
        </w:tc>
        <w:tc>
          <w:tcPr>
            <w:tcW w:w="537" w:type="dxa"/>
            <w:tcBorders>
              <w:top w:val="nil"/>
              <w:left w:val="nil"/>
              <w:bottom w:val="nil"/>
              <w:right w:val="nil"/>
            </w:tcBorders>
          </w:tcPr>
          <w:p w14:paraId="407F0DB4" w14:textId="77777777" w:rsidR="00DB3919" w:rsidRDefault="00DB3919" w:rsidP="00C87F6A">
            <w:pPr>
              <w:spacing w:after="0"/>
              <w:jc w:val="center"/>
            </w:pPr>
          </w:p>
        </w:tc>
        <w:tc>
          <w:tcPr>
            <w:tcW w:w="1306" w:type="dxa"/>
            <w:tcBorders>
              <w:top w:val="nil"/>
              <w:left w:val="nil"/>
              <w:bottom w:val="nil"/>
              <w:right w:val="nil"/>
            </w:tcBorders>
          </w:tcPr>
          <w:p w14:paraId="653D960B" w14:textId="56DEBB8D" w:rsidR="00DB3919" w:rsidRDefault="00DB3919" w:rsidP="00C87F6A">
            <w:pPr>
              <w:spacing w:after="0"/>
              <w:jc w:val="center"/>
            </w:pPr>
          </w:p>
        </w:tc>
        <w:tc>
          <w:tcPr>
            <w:tcW w:w="425" w:type="dxa"/>
            <w:tcBorders>
              <w:top w:val="nil"/>
              <w:left w:val="nil"/>
              <w:bottom w:val="nil"/>
              <w:right w:val="nil"/>
            </w:tcBorders>
          </w:tcPr>
          <w:p w14:paraId="06B2142B" w14:textId="77777777" w:rsidR="00DB3919" w:rsidRDefault="00DB3919" w:rsidP="00C87F6A">
            <w:pPr>
              <w:spacing w:after="0"/>
              <w:jc w:val="center"/>
            </w:pPr>
          </w:p>
        </w:tc>
        <w:tc>
          <w:tcPr>
            <w:tcW w:w="1412" w:type="dxa"/>
            <w:tcBorders>
              <w:top w:val="single" w:sz="4" w:space="0" w:color="auto"/>
              <w:left w:val="nil"/>
              <w:bottom w:val="nil"/>
              <w:right w:val="nil"/>
            </w:tcBorders>
          </w:tcPr>
          <w:p w14:paraId="78BC65DF" w14:textId="77777777" w:rsidR="00DB3919" w:rsidRDefault="00DB3919" w:rsidP="00C87F6A">
            <w:pPr>
              <w:spacing w:after="0"/>
              <w:jc w:val="center"/>
            </w:pPr>
          </w:p>
        </w:tc>
        <w:tc>
          <w:tcPr>
            <w:tcW w:w="515" w:type="dxa"/>
            <w:tcBorders>
              <w:top w:val="nil"/>
              <w:left w:val="nil"/>
              <w:bottom w:val="nil"/>
              <w:right w:val="nil"/>
            </w:tcBorders>
          </w:tcPr>
          <w:p w14:paraId="6E9D1B50" w14:textId="77777777" w:rsidR="00DB3919" w:rsidRDefault="00DB3919" w:rsidP="00C87F6A">
            <w:pPr>
              <w:spacing w:after="0"/>
              <w:jc w:val="center"/>
            </w:pPr>
          </w:p>
        </w:tc>
        <w:tc>
          <w:tcPr>
            <w:tcW w:w="1429" w:type="dxa"/>
            <w:tcBorders>
              <w:top w:val="nil"/>
              <w:left w:val="nil"/>
              <w:bottom w:val="nil"/>
              <w:right w:val="nil"/>
            </w:tcBorders>
          </w:tcPr>
          <w:p w14:paraId="1C2DBD48" w14:textId="77777777" w:rsidR="00DB3919" w:rsidRDefault="00DB3919" w:rsidP="00C87F6A">
            <w:pPr>
              <w:spacing w:after="0"/>
              <w:jc w:val="center"/>
            </w:pPr>
          </w:p>
        </w:tc>
      </w:tr>
    </w:tbl>
    <w:p w14:paraId="1D4639A4" w14:textId="77777777" w:rsidR="00DB3919" w:rsidRPr="00C54DC4" w:rsidRDefault="00DB3919" w:rsidP="00DB3919">
      <w:pPr>
        <w:jc w:val="both"/>
        <w:rPr>
          <w:sz w:val="24"/>
          <w:szCs w:val="24"/>
        </w:rPr>
      </w:pPr>
      <w:r w:rsidRPr="00C54DC4">
        <w:rPr>
          <w:b/>
          <w:sz w:val="24"/>
          <w:szCs w:val="24"/>
        </w:rPr>
        <w:t>Learning</w:t>
      </w:r>
    </w:p>
    <w:p w14:paraId="2A1E05CC" w14:textId="2284E1FC" w:rsidR="00DB3919" w:rsidRDefault="00DB3919" w:rsidP="00DB3919">
      <w:pPr>
        <w:jc w:val="both"/>
      </w:pPr>
      <w:r>
        <w:t>The work involved in the development of the folio embodies several adult learning processes [1</w:t>
      </w:r>
      <w:r w:rsidR="00C54DC4">
        <w:t>2</w:t>
      </w:r>
      <w:r>
        <w:t>], for example peer- and self-assessment [2] combined with reflective learning [5].  While many of the ideas of a folio are well structured in undergraduate education, in graduate studies there are some aspects which are peculiar to “capstone” education because of the maturity of the participants and their experience of the field.</w:t>
      </w:r>
    </w:p>
    <w:p w14:paraId="5EA98FA7" w14:textId="12136717" w:rsidR="00DB3919" w:rsidRDefault="00DB3919" w:rsidP="00DB3919">
      <w:pPr>
        <w:jc w:val="both"/>
      </w:pPr>
      <w:r>
        <w:t xml:space="preserve">For example, false starts and the act of being stumped are an essential part of the creative process [6] therefore both the student and the assessor ought to allow for these as part of the learning process. </w:t>
      </w:r>
      <w:r>
        <w:lastRenderedPageBreak/>
        <w:t>In these respects, we can learn much from nursing [1</w:t>
      </w:r>
      <w:r w:rsidR="00C54DC4">
        <w:t>5</w:t>
      </w:r>
      <w:r>
        <w:t>] and the creative and performing arts rather than from engineering or medicine.</w:t>
      </w:r>
    </w:p>
    <w:p w14:paraId="49A61619" w14:textId="77777777" w:rsidR="00DB3919" w:rsidRPr="00C54DC4" w:rsidRDefault="00DB3919" w:rsidP="00DB3919">
      <w:pPr>
        <w:rPr>
          <w:b/>
          <w:sz w:val="24"/>
          <w:szCs w:val="24"/>
        </w:rPr>
      </w:pPr>
      <w:r w:rsidRPr="00C54DC4">
        <w:rPr>
          <w:b/>
          <w:sz w:val="24"/>
          <w:szCs w:val="24"/>
        </w:rPr>
        <w:t>Assessment</w:t>
      </w:r>
    </w:p>
    <w:p w14:paraId="03AA8FCF" w14:textId="1EC27026" w:rsidR="00DB3919" w:rsidRDefault="00DB3919" w:rsidP="00DB3919">
      <w:pPr>
        <w:jc w:val="both"/>
      </w:pPr>
      <w:r>
        <w:t>In higher education, assessment should be seen as integral to the learning process, rather than as a barrier to further progress. This is even more important in the folio preparation so that the product is both faithful to the standards of the student’s field and the expectations of graduate-level work. It is important that as well as meeting these criteria, the assessment should also be fair to the student as an emerging practitioner-learner [</w:t>
      </w:r>
      <w:r w:rsidR="00C54DC4">
        <w:t>11</w:t>
      </w:r>
      <w:r>
        <w:t xml:space="preserve">]. Fair assessment ought to offer constructive criticism, which is a multiplier for the imagination. Constructive criticism doesn’t focus on mistakes, but rather on how to fix them [6]. </w:t>
      </w:r>
    </w:p>
    <w:p w14:paraId="7223FC8E" w14:textId="77777777" w:rsidR="00DB3919" w:rsidRDefault="00DB3919" w:rsidP="00DB3919">
      <w:pPr>
        <w:jc w:val="both"/>
      </w:pPr>
      <w:r>
        <w:t xml:space="preserve">It should also reinforce their understanding and practice of academic integrity, especially leading to a commercial-in-confidence conclusion within the context of group work. This effective assessment integrity will attempt to achieve 3 objectives: </w:t>
      </w:r>
    </w:p>
    <w:p w14:paraId="699CCAF2" w14:textId="77777777" w:rsidR="00DB3919" w:rsidRDefault="00DB3919" w:rsidP="00DB3919">
      <w:pPr>
        <w:numPr>
          <w:ilvl w:val="0"/>
          <w:numId w:val="43"/>
        </w:numPr>
        <w:autoSpaceDN w:val="0"/>
        <w:spacing w:after="0" w:line="240" w:lineRule="auto"/>
        <w:contextualSpacing/>
        <w:jc w:val="both"/>
      </w:pPr>
      <w:r>
        <w:t>It will reflect and be informative of the quality of learning/performance outcome.</w:t>
      </w:r>
    </w:p>
    <w:p w14:paraId="3F228D64" w14:textId="77777777" w:rsidR="00DB3919" w:rsidRDefault="00DB3919" w:rsidP="00DB3919">
      <w:pPr>
        <w:numPr>
          <w:ilvl w:val="0"/>
          <w:numId w:val="43"/>
        </w:numPr>
        <w:autoSpaceDN w:val="0"/>
        <w:spacing w:after="0" w:line="240" w:lineRule="auto"/>
        <w:contextualSpacing/>
        <w:jc w:val="both"/>
      </w:pPr>
      <w:r>
        <w:t>It will reflect and be informative of the processes yielding that outcome.</w:t>
      </w:r>
    </w:p>
    <w:p w14:paraId="2B970940" w14:textId="0B5B7AB3" w:rsidR="00DB3919" w:rsidRDefault="00DB3919" w:rsidP="00DB3919">
      <w:pPr>
        <w:numPr>
          <w:ilvl w:val="0"/>
          <w:numId w:val="43"/>
        </w:numPr>
        <w:autoSpaceDN w:val="0"/>
        <w:spacing w:after="0" w:line="240" w:lineRule="auto"/>
        <w:contextualSpacing/>
        <w:jc w:val="both"/>
      </w:pPr>
      <w:r>
        <w:t>It will reflect and be informative of the cognitive and metacognitive knowledge driving these processes [1</w:t>
      </w:r>
      <w:r w:rsidR="002203FD">
        <w:t>2</w:t>
      </w:r>
      <w:r>
        <w:t>]</w:t>
      </w:r>
      <w:r w:rsidR="002203FD">
        <w:t>.</w:t>
      </w:r>
    </w:p>
    <w:p w14:paraId="35FC8746" w14:textId="77777777" w:rsidR="00DB3919" w:rsidRDefault="00DB3919" w:rsidP="00DB3919">
      <w:pPr>
        <w:jc w:val="both"/>
      </w:pPr>
      <w:r>
        <w:t xml:space="preserve">A significant issue in the assessment of industry work is the dilemma of resolving the “parts” from the “whole” in a way which neither sees assessment as simply an accounting exercise quantifying technical competencies nor as a well-meaning exercise in rewarding the positive aspects of an otherwise technically incompetent piece of work. The operative question is one of defining what other elements of accounting and management knowledge beyond the technical can contribute at the categorical level to an integrative focus, and what attributes of an integrative focus imply and are derivative of the information constructed at the categorical level. </w:t>
      </w:r>
    </w:p>
    <w:p w14:paraId="74FF87A6" w14:textId="3FC19A78" w:rsidR="00DB3919" w:rsidRDefault="00DB3919" w:rsidP="00DB3919">
      <w:pPr>
        <w:jc w:val="both"/>
      </w:pPr>
      <w:r>
        <w:t>Once the elements to be assessed have been identified, they need to be clearly defined as assessment descriptors. Descriptors utilised in the assessment of higher order cognitive outcomes need not only to be transparently indicative of certain qualities of outcomes, but must also be transparently derivative of the categorical information underlying and producing that quality of business thought. In reality, markers often debate the placement of a work when the candidate is achieving different levels for different outcomes [1</w:t>
      </w:r>
      <w:r w:rsidR="002203FD">
        <w:t>2</w:t>
      </w:r>
      <w:r>
        <w:t>]</w:t>
      </w:r>
      <w:r w:rsidR="002203FD">
        <w:t>.</w:t>
      </w:r>
    </w:p>
    <w:p w14:paraId="53D62751" w14:textId="77777777" w:rsidR="00DB3919" w:rsidRPr="00C54DC4" w:rsidRDefault="00DB3919" w:rsidP="00DB3919">
      <w:pPr>
        <w:rPr>
          <w:b/>
          <w:sz w:val="24"/>
          <w:szCs w:val="24"/>
        </w:rPr>
      </w:pPr>
      <w:r w:rsidRPr="00C54DC4">
        <w:rPr>
          <w:b/>
          <w:sz w:val="24"/>
          <w:szCs w:val="24"/>
        </w:rPr>
        <w:t>How does a folio differ from a traditional assessment?</w:t>
      </w:r>
    </w:p>
    <w:p w14:paraId="59AF33E1" w14:textId="6E466C1D" w:rsidR="00DB3919" w:rsidRDefault="00DB3919" w:rsidP="00DB3919">
      <w:pPr>
        <w:tabs>
          <w:tab w:val="left" w:pos="1440"/>
        </w:tabs>
        <w:jc w:val="both"/>
      </w:pPr>
      <w:r>
        <w:t>A folio contains samples of work that occur in a wide range of conditions [7]</w:t>
      </w:r>
      <w:r w:rsidR="002203FD">
        <w:t>.</w:t>
      </w:r>
      <w:r>
        <w:t xml:space="preserve"> It can include drafts and revisions of work as well as supplemental materials, for example notes, student reflections on their experiences, and evaluations (both self-evaluations and evaluations by others). A folio can also include examples of collaborative work.</w:t>
      </w:r>
    </w:p>
    <w:p w14:paraId="34737B51" w14:textId="77777777" w:rsidR="00DB3919" w:rsidRDefault="00DB3919" w:rsidP="00DB3919">
      <w:pPr>
        <w:tabs>
          <w:tab w:val="left" w:pos="1440"/>
        </w:tabs>
        <w:jc w:val="both"/>
      </w:pPr>
      <w:r>
        <w:t>Folios work best when they are adapted to their specific context [7]. Much of the strength of a folio depends on the student’s selection of work to include and their reflections on that work. It is important for students to be involved in the selection of work to include but supervisors need to give them clear guidelines. These guidelines should be based on the purpose of the folio and the learning goals. [7]</w:t>
      </w:r>
    </w:p>
    <w:p w14:paraId="5F69F068" w14:textId="020265C1" w:rsidR="00DB3919" w:rsidRDefault="00DB3919" w:rsidP="00DB3919">
      <w:pPr>
        <w:tabs>
          <w:tab w:val="left" w:pos="1440"/>
        </w:tabs>
        <w:jc w:val="both"/>
      </w:pPr>
      <w:r>
        <w:t>To specify assessment criteria for a folio, supervisors need to be clear about both the instructional goals for each individual folio entry as well as for the folio as a whole. The evaluation criteria should clarify the instructional goals for both the assessor and the student. Clear specification of criteria enhances fairness</w:t>
      </w:r>
      <w:r w:rsidR="006B2972">
        <w:t xml:space="preserve"> [9</w:t>
      </w:r>
      <w:r>
        <w:t>]</w:t>
      </w:r>
      <w:r w:rsidR="006B2972">
        <w:t>.</w:t>
      </w:r>
    </w:p>
    <w:p w14:paraId="5F898ED3" w14:textId="77777777" w:rsidR="00DB3919" w:rsidRDefault="00DB3919" w:rsidP="00DB3919">
      <w:pPr>
        <w:tabs>
          <w:tab w:val="left" w:pos="1440"/>
        </w:tabs>
        <w:jc w:val="center"/>
      </w:pPr>
      <w:r>
        <w:lastRenderedPageBreak/>
        <w:t>Figure 4: Assessment processes in capstone folio development</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1275"/>
        <w:gridCol w:w="1275"/>
        <w:gridCol w:w="1134"/>
        <w:gridCol w:w="1276"/>
        <w:gridCol w:w="1134"/>
        <w:gridCol w:w="1134"/>
        <w:gridCol w:w="1134"/>
      </w:tblGrid>
      <w:tr w:rsidR="00DB3919" w14:paraId="54B36D5B" w14:textId="77777777" w:rsidTr="0072080F">
        <w:tc>
          <w:tcPr>
            <w:tcW w:w="9495" w:type="dxa"/>
            <w:gridSpan w:val="8"/>
            <w:tcBorders>
              <w:top w:val="single" w:sz="4" w:space="0" w:color="000000"/>
              <w:left w:val="single" w:sz="4" w:space="0" w:color="000000"/>
              <w:bottom w:val="single" w:sz="4" w:space="0" w:color="000000"/>
              <w:right w:val="single" w:sz="4" w:space="0" w:color="000000"/>
            </w:tcBorders>
            <w:shd w:val="clear" w:color="auto" w:fill="000000"/>
          </w:tcPr>
          <w:p w14:paraId="1B0F99DB" w14:textId="77777777" w:rsidR="00DB3919" w:rsidRDefault="00DB3919" w:rsidP="0072080F">
            <w:pPr>
              <w:tabs>
                <w:tab w:val="left" w:pos="567"/>
                <w:tab w:val="left" w:pos="992"/>
              </w:tabs>
              <w:spacing w:after="0" w:line="240" w:lineRule="auto"/>
              <w:jc w:val="center"/>
              <w:rPr>
                <w:b/>
                <w:color w:val="FFFFFF"/>
              </w:rPr>
            </w:pPr>
          </w:p>
          <w:p w14:paraId="408E2B91" w14:textId="6D5C3D53" w:rsidR="00DB3919" w:rsidRDefault="00DB3919" w:rsidP="0072080F">
            <w:pPr>
              <w:tabs>
                <w:tab w:val="left" w:pos="567"/>
                <w:tab w:val="left" w:pos="992"/>
              </w:tabs>
              <w:spacing w:after="0" w:line="240" w:lineRule="auto"/>
              <w:jc w:val="center"/>
              <w:rPr>
                <w:b/>
                <w:color w:val="FFFFFF"/>
                <w:sz w:val="36"/>
                <w:szCs w:val="36"/>
              </w:rPr>
            </w:pPr>
            <w:r>
              <w:rPr>
                <w:b/>
                <w:color w:val="FFFFFF"/>
                <w:sz w:val="36"/>
                <w:szCs w:val="36"/>
              </w:rPr>
              <w:t xml:space="preserve">Assessment Stages in </w:t>
            </w:r>
            <w:r w:rsidR="0072080F">
              <w:rPr>
                <w:b/>
                <w:color w:val="FFFFFF"/>
                <w:sz w:val="36"/>
                <w:szCs w:val="36"/>
              </w:rPr>
              <w:t>ACC</w:t>
            </w:r>
            <w:r>
              <w:rPr>
                <w:b/>
                <w:color w:val="FFFFFF"/>
                <w:sz w:val="36"/>
                <w:szCs w:val="36"/>
              </w:rPr>
              <w:t>S301</w:t>
            </w:r>
          </w:p>
          <w:p w14:paraId="292A3EAE" w14:textId="77777777" w:rsidR="00DB3919" w:rsidRDefault="00DB3919" w:rsidP="0072080F">
            <w:pPr>
              <w:tabs>
                <w:tab w:val="left" w:pos="567"/>
                <w:tab w:val="left" w:pos="992"/>
              </w:tabs>
              <w:spacing w:after="0" w:line="240" w:lineRule="auto"/>
              <w:jc w:val="center"/>
              <w:rPr>
                <w:b/>
                <w:color w:val="FFFFFF"/>
              </w:rPr>
            </w:pPr>
          </w:p>
        </w:tc>
      </w:tr>
      <w:tr w:rsidR="00DB3919" w14:paraId="14DCC537" w14:textId="77777777" w:rsidTr="0072080F">
        <w:tc>
          <w:tcPr>
            <w:tcW w:w="4817" w:type="dxa"/>
            <w:gridSpan w:val="4"/>
            <w:tcBorders>
              <w:top w:val="single" w:sz="4" w:space="0" w:color="000000"/>
              <w:left w:val="single" w:sz="4" w:space="0" w:color="000000"/>
              <w:bottom w:val="single" w:sz="4" w:space="0" w:color="000000"/>
              <w:right w:val="single" w:sz="4" w:space="0" w:color="000000"/>
            </w:tcBorders>
            <w:shd w:val="clear" w:color="auto" w:fill="A6A6A6"/>
          </w:tcPr>
          <w:p w14:paraId="2D760B64" w14:textId="77777777" w:rsidR="00DB3919" w:rsidRPr="00C54DC4" w:rsidRDefault="00DB3919" w:rsidP="0072080F">
            <w:pPr>
              <w:tabs>
                <w:tab w:val="left" w:pos="567"/>
                <w:tab w:val="left" w:pos="992"/>
              </w:tabs>
              <w:spacing w:after="0" w:line="240" w:lineRule="auto"/>
              <w:jc w:val="center"/>
              <w:rPr>
                <w:b/>
                <w:bCs/>
                <w:sz w:val="28"/>
                <w:szCs w:val="28"/>
              </w:rPr>
            </w:pPr>
            <w:r w:rsidRPr="00C54DC4">
              <w:rPr>
                <w:b/>
                <w:bCs/>
                <w:sz w:val="28"/>
                <w:szCs w:val="28"/>
              </w:rPr>
              <w:t>Formative</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6A6A6"/>
          </w:tcPr>
          <w:p w14:paraId="14E79F73" w14:textId="74B6BDE3" w:rsidR="00DB3919" w:rsidRPr="00C54DC4" w:rsidRDefault="00DB3919" w:rsidP="00C87F6A">
            <w:pPr>
              <w:tabs>
                <w:tab w:val="left" w:pos="567"/>
                <w:tab w:val="left" w:pos="992"/>
              </w:tabs>
              <w:spacing w:after="0" w:line="240" w:lineRule="auto"/>
              <w:jc w:val="center"/>
              <w:rPr>
                <w:b/>
                <w:bCs/>
                <w:sz w:val="28"/>
                <w:szCs w:val="28"/>
              </w:rPr>
            </w:pPr>
            <w:r w:rsidRPr="00C54DC4">
              <w:rPr>
                <w:b/>
                <w:bCs/>
                <w:sz w:val="28"/>
                <w:szCs w:val="28"/>
              </w:rPr>
              <w:t>Summative</w:t>
            </w:r>
          </w:p>
        </w:tc>
      </w:tr>
      <w:tr w:rsidR="00DB3919" w14:paraId="6EA52281" w14:textId="77777777" w:rsidTr="0072080F">
        <w:tc>
          <w:tcPr>
            <w:tcW w:w="1133" w:type="dxa"/>
            <w:tcBorders>
              <w:top w:val="single" w:sz="4" w:space="0" w:color="000000"/>
              <w:left w:val="single" w:sz="4" w:space="0" w:color="000000"/>
              <w:bottom w:val="single" w:sz="4" w:space="0" w:color="000000"/>
              <w:right w:val="single" w:sz="4" w:space="0" w:color="000000"/>
            </w:tcBorders>
          </w:tcPr>
          <w:p w14:paraId="74867890" w14:textId="77777777" w:rsidR="00DB3919" w:rsidRDefault="00DB3919" w:rsidP="0072080F">
            <w:pPr>
              <w:tabs>
                <w:tab w:val="left" w:pos="567"/>
                <w:tab w:val="left" w:pos="992"/>
              </w:tabs>
              <w:spacing w:after="0" w:line="240" w:lineRule="auto"/>
              <w:jc w:val="center"/>
              <w:rPr>
                <w:b/>
                <w:sz w:val="16"/>
                <w:szCs w:val="16"/>
              </w:rPr>
            </w:pPr>
          </w:p>
          <w:p w14:paraId="65CC253F" w14:textId="77777777" w:rsidR="00DB3919" w:rsidRDefault="00DB3919" w:rsidP="0072080F">
            <w:pPr>
              <w:tabs>
                <w:tab w:val="left" w:pos="567"/>
                <w:tab w:val="left" w:pos="992"/>
              </w:tabs>
              <w:spacing w:after="0" w:line="240" w:lineRule="auto"/>
              <w:jc w:val="center"/>
              <w:rPr>
                <w:b/>
                <w:sz w:val="16"/>
                <w:szCs w:val="16"/>
              </w:rPr>
            </w:pPr>
            <w:r>
              <w:rPr>
                <w:b/>
                <w:sz w:val="16"/>
                <w:szCs w:val="16"/>
              </w:rPr>
              <w:t>Initial Plan</w:t>
            </w:r>
          </w:p>
        </w:tc>
        <w:tc>
          <w:tcPr>
            <w:tcW w:w="1275" w:type="dxa"/>
            <w:tcBorders>
              <w:top w:val="single" w:sz="4" w:space="0" w:color="000000"/>
              <w:left w:val="single" w:sz="4" w:space="0" w:color="000000"/>
              <w:bottom w:val="single" w:sz="4" w:space="0" w:color="000000"/>
              <w:right w:val="single" w:sz="4" w:space="0" w:color="000000"/>
            </w:tcBorders>
          </w:tcPr>
          <w:p w14:paraId="63BDC251" w14:textId="77777777" w:rsidR="00DB3919" w:rsidRDefault="00DB3919" w:rsidP="0072080F">
            <w:pPr>
              <w:tabs>
                <w:tab w:val="left" w:pos="567"/>
                <w:tab w:val="left" w:pos="992"/>
              </w:tabs>
              <w:spacing w:after="0" w:line="240" w:lineRule="auto"/>
              <w:jc w:val="center"/>
              <w:rPr>
                <w:b/>
                <w:sz w:val="16"/>
                <w:szCs w:val="16"/>
              </w:rPr>
            </w:pPr>
          </w:p>
          <w:p w14:paraId="01D494DE" w14:textId="77777777" w:rsidR="00DB3919" w:rsidRDefault="00DB3919" w:rsidP="0072080F">
            <w:pPr>
              <w:tabs>
                <w:tab w:val="left" w:pos="567"/>
                <w:tab w:val="left" w:pos="992"/>
              </w:tabs>
              <w:spacing w:after="0" w:line="240" w:lineRule="auto"/>
              <w:jc w:val="center"/>
              <w:rPr>
                <w:b/>
                <w:sz w:val="16"/>
                <w:szCs w:val="16"/>
              </w:rPr>
            </w:pPr>
            <w:r>
              <w:rPr>
                <w:b/>
                <w:sz w:val="16"/>
                <w:szCs w:val="16"/>
              </w:rPr>
              <w:t>Literature</w:t>
            </w:r>
          </w:p>
        </w:tc>
        <w:tc>
          <w:tcPr>
            <w:tcW w:w="1275" w:type="dxa"/>
            <w:tcBorders>
              <w:top w:val="single" w:sz="4" w:space="0" w:color="000000"/>
              <w:left w:val="single" w:sz="4" w:space="0" w:color="000000"/>
              <w:bottom w:val="single" w:sz="4" w:space="0" w:color="000000"/>
              <w:right w:val="single" w:sz="4" w:space="0" w:color="000000"/>
            </w:tcBorders>
          </w:tcPr>
          <w:p w14:paraId="535FAA4A" w14:textId="77777777" w:rsidR="00DB3919" w:rsidRDefault="00DB3919" w:rsidP="0072080F">
            <w:pPr>
              <w:tabs>
                <w:tab w:val="left" w:pos="567"/>
                <w:tab w:val="left" w:pos="992"/>
              </w:tabs>
              <w:spacing w:after="0" w:line="240" w:lineRule="auto"/>
              <w:jc w:val="center"/>
              <w:rPr>
                <w:b/>
                <w:sz w:val="16"/>
                <w:szCs w:val="16"/>
              </w:rPr>
            </w:pPr>
          </w:p>
          <w:p w14:paraId="1814C815" w14:textId="77777777" w:rsidR="00DB3919" w:rsidRDefault="00DB3919" w:rsidP="0072080F">
            <w:pPr>
              <w:tabs>
                <w:tab w:val="left" w:pos="567"/>
                <w:tab w:val="left" w:pos="992"/>
              </w:tabs>
              <w:spacing w:after="0" w:line="240" w:lineRule="auto"/>
              <w:jc w:val="center"/>
              <w:rPr>
                <w:b/>
                <w:sz w:val="16"/>
                <w:szCs w:val="16"/>
              </w:rPr>
            </w:pPr>
            <w:r>
              <w:rPr>
                <w:b/>
                <w:sz w:val="16"/>
                <w:szCs w:val="16"/>
              </w:rPr>
              <w:t>Analysis</w:t>
            </w:r>
          </w:p>
        </w:tc>
        <w:tc>
          <w:tcPr>
            <w:tcW w:w="1134" w:type="dxa"/>
            <w:tcBorders>
              <w:top w:val="single" w:sz="4" w:space="0" w:color="000000"/>
              <w:left w:val="single" w:sz="4" w:space="0" w:color="000000"/>
              <w:bottom w:val="single" w:sz="4" w:space="0" w:color="000000"/>
              <w:right w:val="single" w:sz="4" w:space="0" w:color="000000"/>
            </w:tcBorders>
          </w:tcPr>
          <w:p w14:paraId="704C8705" w14:textId="77777777" w:rsidR="00DB3919" w:rsidRDefault="00DB3919" w:rsidP="0072080F">
            <w:pPr>
              <w:tabs>
                <w:tab w:val="left" w:pos="567"/>
                <w:tab w:val="left" w:pos="992"/>
              </w:tabs>
              <w:spacing w:after="0" w:line="240" w:lineRule="auto"/>
              <w:jc w:val="center"/>
              <w:rPr>
                <w:b/>
                <w:sz w:val="16"/>
                <w:szCs w:val="16"/>
              </w:rPr>
            </w:pPr>
          </w:p>
          <w:p w14:paraId="42E4D044" w14:textId="77777777" w:rsidR="00DB3919" w:rsidRDefault="00DB3919" w:rsidP="0072080F">
            <w:pPr>
              <w:tabs>
                <w:tab w:val="left" w:pos="567"/>
                <w:tab w:val="left" w:pos="992"/>
              </w:tabs>
              <w:spacing w:after="0" w:line="240" w:lineRule="auto"/>
              <w:jc w:val="center"/>
              <w:rPr>
                <w:b/>
                <w:sz w:val="16"/>
                <w:szCs w:val="16"/>
              </w:rPr>
            </w:pPr>
            <w:r>
              <w:rPr>
                <w:b/>
                <w:sz w:val="16"/>
                <w:szCs w:val="16"/>
              </w:rPr>
              <w:t>Seminar</w:t>
            </w:r>
          </w:p>
        </w:tc>
        <w:tc>
          <w:tcPr>
            <w:tcW w:w="1276" w:type="dxa"/>
            <w:tcBorders>
              <w:top w:val="single" w:sz="4" w:space="0" w:color="000000"/>
              <w:left w:val="single" w:sz="4" w:space="0" w:color="000000"/>
              <w:bottom w:val="single" w:sz="4" w:space="0" w:color="000000"/>
              <w:right w:val="single" w:sz="4" w:space="0" w:color="000000"/>
            </w:tcBorders>
          </w:tcPr>
          <w:p w14:paraId="5F168782" w14:textId="77777777" w:rsidR="00DB3919" w:rsidRDefault="00DB3919" w:rsidP="0072080F">
            <w:pPr>
              <w:tabs>
                <w:tab w:val="left" w:pos="567"/>
                <w:tab w:val="left" w:pos="992"/>
              </w:tabs>
              <w:spacing w:after="0" w:line="240" w:lineRule="auto"/>
              <w:jc w:val="center"/>
              <w:rPr>
                <w:b/>
                <w:sz w:val="16"/>
                <w:szCs w:val="16"/>
              </w:rPr>
            </w:pPr>
          </w:p>
          <w:p w14:paraId="7E597903" w14:textId="77777777" w:rsidR="00DB3919" w:rsidRDefault="00DB3919" w:rsidP="0072080F">
            <w:pPr>
              <w:tabs>
                <w:tab w:val="left" w:pos="567"/>
                <w:tab w:val="left" w:pos="992"/>
              </w:tabs>
              <w:spacing w:after="0" w:line="240" w:lineRule="auto"/>
              <w:jc w:val="center"/>
              <w:rPr>
                <w:b/>
                <w:sz w:val="16"/>
                <w:szCs w:val="16"/>
              </w:rPr>
            </w:pPr>
            <w:r>
              <w:rPr>
                <w:b/>
                <w:sz w:val="16"/>
                <w:szCs w:val="16"/>
              </w:rPr>
              <w:t>Presentation</w:t>
            </w:r>
          </w:p>
          <w:p w14:paraId="498472C8" w14:textId="77777777" w:rsidR="00DB3919" w:rsidRDefault="00DB3919" w:rsidP="0072080F">
            <w:pPr>
              <w:tabs>
                <w:tab w:val="left" w:pos="567"/>
                <w:tab w:val="left" w:pos="992"/>
              </w:tabs>
              <w:spacing w:after="0" w:line="240" w:lineRule="auto"/>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93444E2" w14:textId="77777777" w:rsidR="00DB3919" w:rsidRDefault="00DB3919" w:rsidP="0072080F">
            <w:pPr>
              <w:tabs>
                <w:tab w:val="left" w:pos="567"/>
                <w:tab w:val="left" w:pos="992"/>
              </w:tabs>
              <w:spacing w:after="0" w:line="240" w:lineRule="auto"/>
              <w:jc w:val="center"/>
              <w:rPr>
                <w:b/>
                <w:sz w:val="8"/>
                <w:szCs w:val="8"/>
              </w:rPr>
            </w:pPr>
          </w:p>
          <w:p w14:paraId="65439752" w14:textId="77777777" w:rsidR="00DB3919" w:rsidRDefault="00DB3919" w:rsidP="0072080F">
            <w:pPr>
              <w:tabs>
                <w:tab w:val="left" w:pos="567"/>
                <w:tab w:val="left" w:pos="992"/>
              </w:tabs>
              <w:spacing w:after="0" w:line="240" w:lineRule="auto"/>
              <w:jc w:val="center"/>
              <w:rPr>
                <w:b/>
                <w:sz w:val="16"/>
                <w:szCs w:val="16"/>
              </w:rPr>
            </w:pPr>
            <w:r>
              <w:rPr>
                <w:b/>
                <w:sz w:val="16"/>
                <w:szCs w:val="16"/>
              </w:rPr>
              <w:t>Learning outcomes</w:t>
            </w:r>
          </w:p>
        </w:tc>
        <w:tc>
          <w:tcPr>
            <w:tcW w:w="1134" w:type="dxa"/>
            <w:tcBorders>
              <w:top w:val="single" w:sz="4" w:space="0" w:color="000000"/>
              <w:left w:val="single" w:sz="4" w:space="0" w:color="000000"/>
              <w:bottom w:val="single" w:sz="4" w:space="0" w:color="000000"/>
              <w:right w:val="single" w:sz="4" w:space="0" w:color="000000"/>
            </w:tcBorders>
          </w:tcPr>
          <w:p w14:paraId="6D11237E" w14:textId="77777777" w:rsidR="00DB3919" w:rsidRDefault="00DB3919" w:rsidP="0072080F">
            <w:pPr>
              <w:tabs>
                <w:tab w:val="left" w:pos="567"/>
                <w:tab w:val="left" w:pos="992"/>
              </w:tabs>
              <w:spacing w:after="0" w:line="240" w:lineRule="auto"/>
              <w:jc w:val="center"/>
              <w:rPr>
                <w:b/>
                <w:sz w:val="8"/>
                <w:szCs w:val="8"/>
              </w:rPr>
            </w:pPr>
          </w:p>
          <w:p w14:paraId="458B7888" w14:textId="77777777" w:rsidR="00DB3919" w:rsidRDefault="00DB3919" w:rsidP="0072080F">
            <w:pPr>
              <w:tabs>
                <w:tab w:val="left" w:pos="567"/>
                <w:tab w:val="left" w:pos="992"/>
              </w:tabs>
              <w:spacing w:after="0" w:line="240" w:lineRule="auto"/>
              <w:jc w:val="center"/>
              <w:rPr>
                <w:b/>
                <w:sz w:val="16"/>
                <w:szCs w:val="16"/>
              </w:rPr>
            </w:pPr>
            <w:r>
              <w:rPr>
                <w:b/>
                <w:sz w:val="16"/>
                <w:szCs w:val="16"/>
              </w:rPr>
              <w:t>Production</w:t>
            </w:r>
          </w:p>
          <w:p w14:paraId="129BD8A5" w14:textId="77777777" w:rsidR="00DB3919" w:rsidRDefault="00DB3919" w:rsidP="0072080F">
            <w:pPr>
              <w:tabs>
                <w:tab w:val="left" w:pos="567"/>
                <w:tab w:val="left" w:pos="992"/>
              </w:tabs>
              <w:spacing w:after="0" w:line="240" w:lineRule="auto"/>
              <w:jc w:val="center"/>
              <w:rPr>
                <w:b/>
                <w:sz w:val="16"/>
                <w:szCs w:val="16"/>
              </w:rPr>
            </w:pPr>
            <w:r>
              <w:rPr>
                <w:b/>
                <w:sz w:val="16"/>
                <w:szCs w:val="16"/>
              </w:rPr>
              <w:t>skills</w:t>
            </w:r>
          </w:p>
        </w:tc>
        <w:tc>
          <w:tcPr>
            <w:tcW w:w="1134" w:type="dxa"/>
            <w:tcBorders>
              <w:top w:val="single" w:sz="4" w:space="0" w:color="000000"/>
              <w:left w:val="single" w:sz="4" w:space="0" w:color="000000"/>
              <w:bottom w:val="single" w:sz="4" w:space="0" w:color="000000"/>
              <w:right w:val="single" w:sz="4" w:space="0" w:color="000000"/>
            </w:tcBorders>
          </w:tcPr>
          <w:p w14:paraId="7FD2E03E" w14:textId="77777777" w:rsidR="00DB3919" w:rsidRDefault="00DB3919" w:rsidP="0072080F">
            <w:pPr>
              <w:tabs>
                <w:tab w:val="left" w:pos="567"/>
                <w:tab w:val="left" w:pos="992"/>
              </w:tabs>
              <w:spacing w:after="0" w:line="240" w:lineRule="auto"/>
              <w:jc w:val="center"/>
              <w:rPr>
                <w:b/>
                <w:sz w:val="16"/>
                <w:szCs w:val="16"/>
              </w:rPr>
            </w:pPr>
          </w:p>
          <w:p w14:paraId="57F1B477" w14:textId="77777777" w:rsidR="00DB3919" w:rsidRDefault="00DB3919" w:rsidP="0072080F">
            <w:pPr>
              <w:tabs>
                <w:tab w:val="left" w:pos="567"/>
                <w:tab w:val="left" w:pos="992"/>
              </w:tabs>
              <w:spacing w:after="0" w:line="240" w:lineRule="auto"/>
              <w:jc w:val="center"/>
              <w:rPr>
                <w:b/>
                <w:sz w:val="16"/>
                <w:szCs w:val="16"/>
              </w:rPr>
            </w:pPr>
            <w:r>
              <w:rPr>
                <w:b/>
                <w:sz w:val="16"/>
                <w:szCs w:val="16"/>
              </w:rPr>
              <w:t>Creativity</w:t>
            </w:r>
          </w:p>
        </w:tc>
      </w:tr>
      <w:tr w:rsidR="00DB3919" w14:paraId="2AAF9EAC" w14:textId="77777777" w:rsidTr="0072080F">
        <w:tc>
          <w:tcPr>
            <w:tcW w:w="1133" w:type="dxa"/>
            <w:tcBorders>
              <w:top w:val="single" w:sz="4" w:space="0" w:color="000000"/>
              <w:left w:val="single" w:sz="4" w:space="0" w:color="000000"/>
              <w:bottom w:val="single" w:sz="4" w:space="0" w:color="000000"/>
              <w:right w:val="single" w:sz="4" w:space="0" w:color="000000"/>
            </w:tcBorders>
          </w:tcPr>
          <w:p w14:paraId="659C057B"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2D8B34B9" w14:textId="77777777" w:rsidR="00DB3919" w:rsidRDefault="00DB3919" w:rsidP="0072080F">
            <w:pPr>
              <w:tabs>
                <w:tab w:val="left" w:pos="567"/>
                <w:tab w:val="left" w:pos="992"/>
              </w:tabs>
              <w:spacing w:after="0" w:line="240" w:lineRule="auto"/>
              <w:jc w:val="center"/>
              <w:rPr>
                <w:sz w:val="20"/>
                <w:szCs w:val="20"/>
              </w:rPr>
            </w:pPr>
            <w:r>
              <w:rPr>
                <w:sz w:val="20"/>
                <w:szCs w:val="20"/>
              </w:rPr>
              <w:t>Feedback</w:t>
            </w:r>
          </w:p>
          <w:p w14:paraId="50726C68" w14:textId="77777777" w:rsidR="00DB3919" w:rsidRDefault="00DB3919" w:rsidP="0072080F">
            <w:pPr>
              <w:tabs>
                <w:tab w:val="left" w:pos="567"/>
                <w:tab w:val="left" w:pos="992"/>
              </w:tabs>
              <w:spacing w:after="0" w:line="240" w:lineRule="auto"/>
              <w:jc w:val="center"/>
              <w:rPr>
                <w:sz w:val="20"/>
                <w:szCs w:val="20"/>
              </w:rPr>
            </w:pPr>
            <w:r>
              <w:rPr>
                <w:sz w:val="20"/>
                <w:szCs w:val="20"/>
              </w:rPr>
              <w:t>#1</w:t>
            </w:r>
          </w:p>
          <w:p w14:paraId="50B5AB65" w14:textId="77777777" w:rsidR="00DB3919" w:rsidRDefault="00DB3919" w:rsidP="0072080F">
            <w:pPr>
              <w:tabs>
                <w:tab w:val="left" w:pos="567"/>
                <w:tab w:val="left" w:pos="992"/>
              </w:tabs>
              <w:spacing w:after="0" w:line="240"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FFA720B"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35F5DD19" w14:textId="77777777" w:rsidR="00DB3919" w:rsidRDefault="00DB3919" w:rsidP="0072080F">
            <w:pPr>
              <w:tabs>
                <w:tab w:val="left" w:pos="567"/>
                <w:tab w:val="left" w:pos="992"/>
              </w:tabs>
              <w:spacing w:after="0" w:line="240" w:lineRule="auto"/>
              <w:jc w:val="center"/>
              <w:rPr>
                <w:sz w:val="20"/>
                <w:szCs w:val="20"/>
              </w:rPr>
            </w:pPr>
            <w:r>
              <w:rPr>
                <w:sz w:val="20"/>
                <w:szCs w:val="20"/>
              </w:rPr>
              <w:t>Feedback</w:t>
            </w:r>
          </w:p>
          <w:p w14:paraId="342FDE67" w14:textId="77777777" w:rsidR="00DB3919" w:rsidRDefault="00DB3919" w:rsidP="0072080F">
            <w:pPr>
              <w:tabs>
                <w:tab w:val="left" w:pos="567"/>
                <w:tab w:val="left" w:pos="992"/>
              </w:tabs>
              <w:spacing w:after="0" w:line="240" w:lineRule="auto"/>
              <w:jc w:val="center"/>
              <w:rPr>
                <w:sz w:val="20"/>
                <w:szCs w:val="20"/>
              </w:rPr>
            </w:pPr>
            <w:r>
              <w:rPr>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14:paraId="155EBA50"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6E1E4BAD" w14:textId="77777777" w:rsidR="00DB3919" w:rsidRDefault="00DB3919" w:rsidP="0072080F">
            <w:pPr>
              <w:tabs>
                <w:tab w:val="left" w:pos="567"/>
                <w:tab w:val="left" w:pos="992"/>
              </w:tabs>
              <w:spacing w:after="0" w:line="240" w:lineRule="auto"/>
              <w:jc w:val="center"/>
              <w:rPr>
                <w:sz w:val="20"/>
                <w:szCs w:val="20"/>
              </w:rPr>
            </w:pPr>
            <w:r>
              <w:rPr>
                <w:sz w:val="20"/>
                <w:szCs w:val="20"/>
              </w:rPr>
              <w:t>Feedback</w:t>
            </w:r>
          </w:p>
          <w:p w14:paraId="1B4A2A08" w14:textId="77777777" w:rsidR="00DB3919" w:rsidRDefault="00DB3919" w:rsidP="0072080F">
            <w:pPr>
              <w:tabs>
                <w:tab w:val="left" w:pos="567"/>
                <w:tab w:val="left" w:pos="992"/>
              </w:tabs>
              <w:spacing w:after="0" w:line="240" w:lineRule="auto"/>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02DC9109"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62B4CA61" w14:textId="77777777" w:rsidR="00DB3919" w:rsidRDefault="00DB3919" w:rsidP="0072080F">
            <w:pPr>
              <w:tabs>
                <w:tab w:val="left" w:pos="567"/>
                <w:tab w:val="left" w:pos="992"/>
              </w:tabs>
              <w:spacing w:after="0" w:line="240" w:lineRule="auto"/>
              <w:jc w:val="center"/>
              <w:rPr>
                <w:sz w:val="20"/>
                <w:szCs w:val="20"/>
              </w:rPr>
            </w:pPr>
            <w:r>
              <w:rPr>
                <w:sz w:val="20"/>
                <w:szCs w:val="20"/>
              </w:rPr>
              <w:t>Feedback</w:t>
            </w:r>
          </w:p>
          <w:p w14:paraId="4CC4C95A" w14:textId="77777777" w:rsidR="00DB3919" w:rsidRDefault="00DB3919" w:rsidP="0072080F">
            <w:pPr>
              <w:tabs>
                <w:tab w:val="left" w:pos="567"/>
                <w:tab w:val="left" w:pos="992"/>
              </w:tabs>
              <w:spacing w:after="0" w:line="240" w:lineRule="auto"/>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0DF19A4"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69E78CFB" w14:textId="77777777" w:rsidR="00DB3919" w:rsidRDefault="00DB3919" w:rsidP="0072080F">
            <w:pPr>
              <w:tabs>
                <w:tab w:val="left" w:pos="567"/>
                <w:tab w:val="left" w:pos="992"/>
              </w:tabs>
              <w:spacing w:after="0" w:line="240" w:lineRule="auto"/>
              <w:jc w:val="center"/>
              <w:rPr>
                <w:sz w:val="20"/>
                <w:szCs w:val="20"/>
              </w:rPr>
            </w:pPr>
            <w:r>
              <w:rPr>
                <w:sz w:val="20"/>
                <w:szCs w:val="20"/>
              </w:rPr>
              <w:t>Report</w:t>
            </w:r>
          </w:p>
          <w:p w14:paraId="7318624E" w14:textId="77777777" w:rsidR="00DB3919" w:rsidRDefault="00DB3919" w:rsidP="0072080F">
            <w:pPr>
              <w:tabs>
                <w:tab w:val="left" w:pos="567"/>
                <w:tab w:val="left" w:pos="992"/>
              </w:tabs>
              <w:spacing w:after="0" w:line="240" w:lineRule="auto"/>
              <w:jc w:val="center"/>
              <w:rPr>
                <w:sz w:val="20"/>
                <w:szCs w:val="20"/>
              </w:rPr>
            </w:pPr>
            <w:r>
              <w:rPr>
                <w:sz w:val="20"/>
                <w:szCs w:val="20"/>
              </w:rPr>
              <w:t>#1 (10%)</w:t>
            </w:r>
          </w:p>
        </w:tc>
        <w:tc>
          <w:tcPr>
            <w:tcW w:w="1134" w:type="dxa"/>
            <w:tcBorders>
              <w:top w:val="single" w:sz="4" w:space="0" w:color="000000"/>
              <w:left w:val="single" w:sz="4" w:space="0" w:color="000000"/>
              <w:bottom w:val="single" w:sz="4" w:space="0" w:color="000000"/>
              <w:right w:val="single" w:sz="4" w:space="0" w:color="000000"/>
            </w:tcBorders>
          </w:tcPr>
          <w:p w14:paraId="18CF8C6F" w14:textId="77777777" w:rsidR="00DB3919" w:rsidRDefault="00DB3919" w:rsidP="0072080F">
            <w:pPr>
              <w:tabs>
                <w:tab w:val="left" w:pos="567"/>
                <w:tab w:val="left" w:pos="992"/>
              </w:tabs>
              <w:spacing w:after="0" w:line="240" w:lineRule="auto"/>
              <w:jc w:val="center"/>
              <w:rPr>
                <w:sz w:val="20"/>
                <w:szCs w:val="20"/>
              </w:rPr>
            </w:pPr>
            <w:r>
              <w:rPr>
                <w:sz w:val="20"/>
                <w:szCs w:val="20"/>
              </w:rPr>
              <w:t>Formal Report</w:t>
            </w:r>
          </w:p>
          <w:p w14:paraId="6D4B33D2" w14:textId="77777777" w:rsidR="00DB3919" w:rsidRDefault="00DB3919" w:rsidP="0072080F">
            <w:pPr>
              <w:tabs>
                <w:tab w:val="left" w:pos="567"/>
                <w:tab w:val="left" w:pos="992"/>
              </w:tabs>
              <w:spacing w:after="0" w:line="240" w:lineRule="auto"/>
              <w:jc w:val="center"/>
              <w:rPr>
                <w:sz w:val="20"/>
                <w:szCs w:val="20"/>
              </w:rPr>
            </w:pPr>
            <w:r>
              <w:rPr>
                <w:sz w:val="20"/>
                <w:szCs w:val="20"/>
              </w:rPr>
              <w:t>#2 (20%)</w:t>
            </w:r>
          </w:p>
        </w:tc>
        <w:tc>
          <w:tcPr>
            <w:tcW w:w="1134" w:type="dxa"/>
            <w:tcBorders>
              <w:top w:val="single" w:sz="4" w:space="0" w:color="000000"/>
              <w:left w:val="single" w:sz="4" w:space="0" w:color="000000"/>
              <w:bottom w:val="single" w:sz="4" w:space="0" w:color="000000"/>
              <w:right w:val="single" w:sz="4" w:space="0" w:color="000000"/>
            </w:tcBorders>
          </w:tcPr>
          <w:p w14:paraId="74032AF3"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3893B206" w14:textId="77777777" w:rsidR="00DB3919" w:rsidRDefault="00DB3919" w:rsidP="0072080F">
            <w:pPr>
              <w:tabs>
                <w:tab w:val="left" w:pos="567"/>
                <w:tab w:val="left" w:pos="992"/>
              </w:tabs>
              <w:spacing w:after="0" w:line="240" w:lineRule="auto"/>
              <w:jc w:val="center"/>
              <w:rPr>
                <w:sz w:val="20"/>
                <w:szCs w:val="20"/>
              </w:rPr>
            </w:pPr>
            <w:r>
              <w:rPr>
                <w:sz w:val="20"/>
                <w:szCs w:val="20"/>
              </w:rPr>
              <w:t>Report</w:t>
            </w:r>
          </w:p>
          <w:p w14:paraId="152172DD" w14:textId="77777777" w:rsidR="00DB3919" w:rsidRDefault="00DB3919" w:rsidP="0072080F">
            <w:pPr>
              <w:tabs>
                <w:tab w:val="left" w:pos="567"/>
                <w:tab w:val="left" w:pos="992"/>
              </w:tabs>
              <w:spacing w:after="0" w:line="240" w:lineRule="auto"/>
              <w:jc w:val="center"/>
              <w:rPr>
                <w:sz w:val="20"/>
                <w:szCs w:val="20"/>
              </w:rPr>
            </w:pPr>
            <w:r>
              <w:rPr>
                <w:sz w:val="20"/>
                <w:szCs w:val="20"/>
              </w:rPr>
              <w:t>#3 (20%)</w:t>
            </w:r>
          </w:p>
        </w:tc>
        <w:tc>
          <w:tcPr>
            <w:tcW w:w="1134" w:type="dxa"/>
            <w:tcBorders>
              <w:top w:val="single" w:sz="4" w:space="0" w:color="000000"/>
              <w:left w:val="single" w:sz="4" w:space="0" w:color="000000"/>
              <w:bottom w:val="single" w:sz="4" w:space="0" w:color="000000"/>
              <w:right w:val="single" w:sz="4" w:space="0" w:color="000000"/>
            </w:tcBorders>
          </w:tcPr>
          <w:p w14:paraId="1F864AE6" w14:textId="77777777" w:rsidR="00DB3919" w:rsidRDefault="00DB3919" w:rsidP="0072080F">
            <w:pPr>
              <w:tabs>
                <w:tab w:val="left" w:pos="567"/>
                <w:tab w:val="left" w:pos="992"/>
              </w:tabs>
              <w:spacing w:after="0" w:line="240" w:lineRule="auto"/>
              <w:jc w:val="center"/>
              <w:rPr>
                <w:sz w:val="20"/>
                <w:szCs w:val="20"/>
              </w:rPr>
            </w:pPr>
            <w:r>
              <w:rPr>
                <w:sz w:val="20"/>
                <w:szCs w:val="20"/>
              </w:rPr>
              <w:t>Formal</w:t>
            </w:r>
          </w:p>
          <w:p w14:paraId="7DF42D9F" w14:textId="77777777" w:rsidR="00DB3919" w:rsidRDefault="00DB3919" w:rsidP="0072080F">
            <w:pPr>
              <w:tabs>
                <w:tab w:val="left" w:pos="567"/>
                <w:tab w:val="left" w:pos="992"/>
              </w:tabs>
              <w:spacing w:after="0" w:line="240" w:lineRule="auto"/>
              <w:jc w:val="center"/>
              <w:rPr>
                <w:sz w:val="20"/>
                <w:szCs w:val="20"/>
              </w:rPr>
            </w:pPr>
            <w:r>
              <w:rPr>
                <w:sz w:val="20"/>
                <w:szCs w:val="20"/>
              </w:rPr>
              <w:t>Report</w:t>
            </w:r>
          </w:p>
          <w:p w14:paraId="1B872553" w14:textId="77777777" w:rsidR="00DB3919" w:rsidRDefault="00DB3919" w:rsidP="0072080F">
            <w:pPr>
              <w:tabs>
                <w:tab w:val="left" w:pos="567"/>
                <w:tab w:val="left" w:pos="992"/>
              </w:tabs>
              <w:spacing w:after="0" w:line="240" w:lineRule="auto"/>
              <w:jc w:val="center"/>
              <w:rPr>
                <w:sz w:val="20"/>
                <w:szCs w:val="20"/>
              </w:rPr>
            </w:pPr>
            <w:r>
              <w:rPr>
                <w:sz w:val="20"/>
                <w:szCs w:val="20"/>
              </w:rPr>
              <w:t>#4 (50%)</w:t>
            </w:r>
          </w:p>
        </w:tc>
      </w:tr>
      <w:tr w:rsidR="00DB3919" w14:paraId="703CF0AA" w14:textId="77777777" w:rsidTr="0072080F">
        <w:tc>
          <w:tcPr>
            <w:tcW w:w="4817" w:type="dxa"/>
            <w:gridSpan w:val="4"/>
            <w:tcBorders>
              <w:top w:val="single" w:sz="4" w:space="0" w:color="000000"/>
              <w:left w:val="single" w:sz="4" w:space="0" w:color="000000"/>
              <w:bottom w:val="single" w:sz="4" w:space="0" w:color="000000"/>
              <w:right w:val="single" w:sz="4" w:space="0" w:color="000000"/>
            </w:tcBorders>
            <w:shd w:val="clear" w:color="auto" w:fill="FFC000"/>
          </w:tcPr>
          <w:p w14:paraId="2E66E4D5" w14:textId="77777777" w:rsidR="00DB3919" w:rsidRPr="00FE7ADF" w:rsidRDefault="00DB3919" w:rsidP="0072080F">
            <w:pPr>
              <w:tabs>
                <w:tab w:val="left" w:pos="567"/>
                <w:tab w:val="left" w:pos="992"/>
              </w:tabs>
              <w:spacing w:after="0" w:line="240" w:lineRule="auto"/>
              <w:jc w:val="center"/>
              <w:rPr>
                <w:b/>
                <w:bCs/>
                <w:sz w:val="24"/>
                <w:szCs w:val="24"/>
              </w:rPr>
            </w:pPr>
          </w:p>
          <w:p w14:paraId="3C6589A2" w14:textId="77777777" w:rsidR="00DB3919" w:rsidRPr="00FE7ADF" w:rsidRDefault="00DB3919" w:rsidP="0072080F">
            <w:pPr>
              <w:tabs>
                <w:tab w:val="left" w:pos="567"/>
                <w:tab w:val="left" w:pos="992"/>
              </w:tabs>
              <w:spacing w:after="0" w:line="240" w:lineRule="auto"/>
              <w:jc w:val="center"/>
              <w:rPr>
                <w:b/>
                <w:bCs/>
                <w:sz w:val="24"/>
                <w:szCs w:val="24"/>
              </w:rPr>
            </w:pPr>
            <w:r w:rsidRPr="00FE7ADF">
              <w:rPr>
                <w:b/>
                <w:bCs/>
                <w:sz w:val="24"/>
                <w:szCs w:val="24"/>
              </w:rPr>
              <w:t>Group Power-point presentations</w:t>
            </w:r>
          </w:p>
          <w:p w14:paraId="1E5DE5EB" w14:textId="77777777" w:rsidR="00DB3919" w:rsidRPr="00FE7ADF" w:rsidRDefault="00DB3919" w:rsidP="0072080F">
            <w:pPr>
              <w:tabs>
                <w:tab w:val="left" w:pos="567"/>
                <w:tab w:val="left" w:pos="992"/>
              </w:tabs>
              <w:spacing w:after="0" w:line="240" w:lineRule="auto"/>
              <w:jc w:val="center"/>
              <w:rPr>
                <w:b/>
                <w:bCs/>
                <w:sz w:val="24"/>
                <w:szCs w:val="24"/>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00B050"/>
          </w:tcPr>
          <w:p w14:paraId="134A2896" w14:textId="77777777" w:rsidR="00DB3919" w:rsidRPr="00FE7ADF" w:rsidRDefault="00DB3919" w:rsidP="0072080F">
            <w:pPr>
              <w:tabs>
                <w:tab w:val="left" w:pos="567"/>
                <w:tab w:val="left" w:pos="992"/>
              </w:tabs>
              <w:spacing w:after="0" w:line="240" w:lineRule="auto"/>
              <w:jc w:val="center"/>
              <w:rPr>
                <w:b/>
                <w:bCs/>
                <w:sz w:val="24"/>
                <w:szCs w:val="24"/>
              </w:rPr>
            </w:pPr>
          </w:p>
          <w:p w14:paraId="1F03CF85" w14:textId="77777777" w:rsidR="00DB3919" w:rsidRPr="00FE7ADF" w:rsidRDefault="00DB3919" w:rsidP="0072080F">
            <w:pPr>
              <w:tabs>
                <w:tab w:val="left" w:pos="567"/>
                <w:tab w:val="left" w:pos="992"/>
              </w:tabs>
              <w:spacing w:after="0" w:line="240" w:lineRule="auto"/>
              <w:jc w:val="center"/>
              <w:rPr>
                <w:b/>
                <w:bCs/>
                <w:sz w:val="24"/>
                <w:szCs w:val="24"/>
              </w:rPr>
            </w:pPr>
            <w:r w:rsidRPr="00FE7ADF">
              <w:rPr>
                <w:b/>
                <w:bCs/>
                <w:sz w:val="24"/>
                <w:szCs w:val="24"/>
              </w:rPr>
              <w:t>Group Written Reports</w:t>
            </w:r>
          </w:p>
        </w:tc>
      </w:tr>
    </w:tbl>
    <w:p w14:paraId="6CE9914E" w14:textId="77777777" w:rsidR="00DB3919" w:rsidRDefault="00DB3919" w:rsidP="0072080F">
      <w:pPr>
        <w:spacing w:after="0" w:line="240" w:lineRule="auto"/>
        <w:rPr>
          <w:rFonts w:ascii="Arial" w:eastAsia="Arial" w:hAnsi="Arial" w:cs="Arial"/>
          <w:b/>
          <w:sz w:val="16"/>
          <w:szCs w:val="16"/>
          <w:lang w:val="en-US"/>
        </w:rPr>
      </w:pPr>
    </w:p>
    <w:p w14:paraId="48644C6E" w14:textId="5595F3CC" w:rsidR="00DB3919" w:rsidRDefault="00DB3919" w:rsidP="00DB3919">
      <w:pPr>
        <w:spacing w:before="10"/>
        <w:jc w:val="center"/>
        <w:rPr>
          <w:rFonts w:eastAsia="Times New Roman"/>
          <w:b/>
          <w:bCs/>
        </w:rPr>
      </w:pPr>
      <w:r>
        <w:rPr>
          <w:rFonts w:eastAsia="Times New Roman"/>
          <w:b/>
          <w:bCs/>
        </w:rPr>
        <w:t xml:space="preserve">Table 1: </w:t>
      </w:r>
      <w:r w:rsidR="00C87F6A">
        <w:rPr>
          <w:rFonts w:eastAsia="Times New Roman"/>
          <w:b/>
          <w:bCs/>
        </w:rPr>
        <w:t>ACC</w:t>
      </w:r>
      <w:r>
        <w:rPr>
          <w:rFonts w:eastAsia="Times New Roman"/>
          <w:b/>
          <w:bCs/>
        </w:rPr>
        <w:t>301 Unit Learning Outcomes</w:t>
      </w:r>
    </w:p>
    <w:tbl>
      <w:tblPr>
        <w:tblW w:w="9495" w:type="dxa"/>
        <w:tblInd w:w="-1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95"/>
      </w:tblGrid>
      <w:tr w:rsidR="00DB3919" w14:paraId="0CF8901A" w14:textId="77777777" w:rsidTr="00C87F6A">
        <w:trPr>
          <w:trHeight w:val="566"/>
        </w:trPr>
        <w:tc>
          <w:tcPr>
            <w:tcW w:w="9495" w:type="dxa"/>
            <w:tcBorders>
              <w:top w:val="single" w:sz="12" w:space="0" w:color="auto"/>
              <w:left w:val="single" w:sz="12" w:space="0" w:color="auto"/>
              <w:bottom w:val="single" w:sz="8" w:space="0" w:color="000000"/>
              <w:right w:val="single" w:sz="12" w:space="0" w:color="auto"/>
            </w:tcBorders>
            <w:hideMark/>
          </w:tcPr>
          <w:p w14:paraId="674CEBA2" w14:textId="77777777" w:rsidR="00DB3919" w:rsidRPr="00C87F6A" w:rsidRDefault="00DB3919" w:rsidP="00DB3919">
            <w:pPr>
              <w:pStyle w:val="TableParagraph"/>
              <w:numPr>
                <w:ilvl w:val="0"/>
                <w:numId w:val="44"/>
              </w:numPr>
              <w:autoSpaceDE/>
              <w:spacing w:before="0"/>
              <w:ind w:right="133"/>
              <w:rPr>
                <w:rFonts w:asciiTheme="minorHAnsi" w:eastAsia="Arial Narrow" w:hAnsiTheme="minorHAnsi" w:cstheme="minorHAnsi"/>
                <w:sz w:val="20"/>
                <w:szCs w:val="20"/>
              </w:rPr>
            </w:pPr>
            <w:r w:rsidRPr="00C87F6A">
              <w:rPr>
                <w:rFonts w:asciiTheme="minorHAnsi" w:hAnsiTheme="minorHAnsi" w:cstheme="minorHAnsi"/>
                <w:spacing w:val="-1"/>
                <w:sz w:val="20"/>
                <w:szCs w:val="20"/>
              </w:rPr>
              <w:t>Complete appropriate advanced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level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research</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that</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identifies</w:t>
            </w:r>
            <w:r w:rsidRPr="00C87F6A">
              <w:rPr>
                <w:rFonts w:asciiTheme="minorHAnsi" w:hAnsiTheme="minorHAnsi" w:cstheme="minorHAnsi"/>
                <w:spacing w:val="49"/>
                <w:sz w:val="20"/>
                <w:szCs w:val="20"/>
              </w:rPr>
              <w:t xml:space="preserve"> </w:t>
            </w:r>
            <w:r w:rsidRPr="00C87F6A">
              <w:rPr>
                <w:rFonts w:asciiTheme="minorHAnsi" w:hAnsiTheme="minorHAnsi" w:cstheme="minorHAnsi"/>
                <w:sz w:val="20"/>
                <w:szCs w:val="20"/>
              </w:rPr>
              <w:t>and</w:t>
            </w:r>
            <w:r w:rsidRPr="00C87F6A">
              <w:rPr>
                <w:rFonts w:asciiTheme="minorHAnsi" w:hAnsiTheme="minorHAnsi" w:cstheme="minorHAnsi"/>
                <w:spacing w:val="-1"/>
                <w:sz w:val="20"/>
                <w:szCs w:val="20"/>
              </w:rPr>
              <w:t xml:space="preserve"> provides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assistance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in</w:t>
            </w:r>
            <w:r w:rsidRPr="00C87F6A">
              <w:rPr>
                <w:rFonts w:asciiTheme="minorHAnsi" w:hAnsiTheme="minorHAnsi" w:cstheme="minorHAnsi"/>
                <w:spacing w:val="-4"/>
                <w:sz w:val="20"/>
                <w:szCs w:val="20"/>
              </w:rPr>
              <w:t xml:space="preserve"> </w:t>
            </w:r>
            <w:r w:rsidRPr="00C87F6A">
              <w:rPr>
                <w:rFonts w:asciiTheme="minorHAnsi" w:hAnsiTheme="minorHAnsi" w:cstheme="minorHAnsi"/>
                <w:spacing w:val="-1"/>
                <w:sz w:val="20"/>
                <w:szCs w:val="20"/>
              </w:rPr>
              <w:t>solving</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real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world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problems</w:t>
            </w:r>
            <w:r w:rsidRPr="00C87F6A">
              <w:rPr>
                <w:rFonts w:asciiTheme="minorHAnsi" w:hAnsiTheme="minorHAnsi" w:cstheme="minorHAnsi"/>
                <w:spacing w:val="-2"/>
                <w:sz w:val="20"/>
                <w:szCs w:val="20"/>
              </w:rPr>
              <w:t xml:space="preserve"> </w:t>
            </w:r>
            <w:r w:rsidRPr="00C87F6A">
              <w:rPr>
                <w:rFonts w:asciiTheme="minorHAnsi" w:hAnsiTheme="minorHAnsi" w:cstheme="minorHAnsi"/>
                <w:sz w:val="20"/>
                <w:szCs w:val="20"/>
              </w:rPr>
              <w:t>at</w:t>
            </w:r>
            <w:r w:rsidRPr="00C87F6A">
              <w:rPr>
                <w:rFonts w:asciiTheme="minorHAnsi" w:hAnsiTheme="minorHAnsi" w:cstheme="minorHAnsi"/>
                <w:spacing w:val="51"/>
                <w:sz w:val="20"/>
                <w:szCs w:val="20"/>
              </w:rPr>
              <w:t xml:space="preserve"> </w:t>
            </w:r>
            <w:r w:rsidRPr="00C87F6A">
              <w:rPr>
                <w:rFonts w:asciiTheme="minorHAnsi" w:hAnsiTheme="minorHAnsi" w:cstheme="minorHAnsi"/>
                <w:spacing w:val="-1"/>
                <w:sz w:val="20"/>
                <w:szCs w:val="20"/>
              </w:rPr>
              <w:t>professional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accounting,</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pacing w:val="-2"/>
                <w:sz w:val="20"/>
                <w:szCs w:val="20"/>
              </w:rPr>
              <w:t xml:space="preserve"> </w:t>
            </w:r>
            <w:r w:rsidRPr="00C87F6A">
              <w:rPr>
                <w:rFonts w:asciiTheme="minorHAnsi" w:hAnsiTheme="minorHAnsi" w:cstheme="minorHAnsi"/>
                <w:sz w:val="20"/>
                <w:szCs w:val="20"/>
              </w:rPr>
              <w:t>or</w:t>
            </w:r>
            <w:r w:rsidRPr="00C87F6A">
              <w:rPr>
                <w:rFonts w:asciiTheme="minorHAnsi" w:hAnsiTheme="minorHAnsi" w:cstheme="minorHAnsi"/>
                <w:spacing w:val="-1"/>
                <w:sz w:val="20"/>
                <w:szCs w:val="20"/>
              </w:rPr>
              <w:t xml:space="preserve"> public</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relations</w:t>
            </w:r>
            <w:r w:rsidRPr="00C87F6A">
              <w:rPr>
                <w:rFonts w:asciiTheme="minorHAnsi" w:hAnsiTheme="minorHAnsi" w:cstheme="minorHAnsi"/>
                <w:spacing w:val="45"/>
                <w:sz w:val="20"/>
                <w:szCs w:val="20"/>
              </w:rPr>
              <w:t xml:space="preserve"> </w:t>
            </w:r>
            <w:r w:rsidRPr="00C87F6A">
              <w:rPr>
                <w:rFonts w:asciiTheme="minorHAnsi" w:hAnsiTheme="minorHAnsi" w:cstheme="minorHAnsi"/>
                <w:spacing w:val="-1"/>
                <w:sz w:val="20"/>
                <w:szCs w:val="20"/>
              </w:rPr>
              <w:t>areas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 xml:space="preserve">in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practical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setting.</w:t>
            </w:r>
          </w:p>
        </w:tc>
      </w:tr>
      <w:tr w:rsidR="00DB3919" w14:paraId="0B8211E8" w14:textId="77777777" w:rsidTr="0072080F">
        <w:trPr>
          <w:trHeight w:val="273"/>
        </w:trPr>
        <w:tc>
          <w:tcPr>
            <w:tcW w:w="9495" w:type="dxa"/>
            <w:tcBorders>
              <w:top w:val="single" w:sz="8" w:space="0" w:color="000000"/>
              <w:left w:val="single" w:sz="12" w:space="0" w:color="auto"/>
              <w:bottom w:val="single" w:sz="8" w:space="0" w:color="000000"/>
              <w:right w:val="single" w:sz="12" w:space="0" w:color="auto"/>
            </w:tcBorders>
            <w:hideMark/>
          </w:tcPr>
          <w:p w14:paraId="36BCFEA7" w14:textId="77777777" w:rsidR="00DB3919" w:rsidRPr="00C87F6A" w:rsidRDefault="00DB3919" w:rsidP="00DB3919">
            <w:pPr>
              <w:pStyle w:val="TableParagraph"/>
              <w:numPr>
                <w:ilvl w:val="0"/>
                <w:numId w:val="44"/>
              </w:numPr>
              <w:autoSpaceDE/>
              <w:spacing w:before="0"/>
              <w:ind w:right="600"/>
              <w:rPr>
                <w:rFonts w:asciiTheme="minorHAnsi" w:eastAsia="Arial Narrow" w:hAnsiTheme="minorHAnsi" w:cstheme="minorHAnsi"/>
                <w:sz w:val="20"/>
                <w:szCs w:val="20"/>
              </w:rPr>
            </w:pPr>
            <w:r w:rsidRPr="00C87F6A">
              <w:rPr>
                <w:rFonts w:asciiTheme="minorHAnsi" w:hAnsiTheme="minorHAnsi" w:cstheme="minorHAnsi"/>
                <w:spacing w:val="-1"/>
                <w:sz w:val="20"/>
                <w:szCs w:val="20"/>
              </w:rPr>
              <w:t>Plan</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and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conduct</w:t>
            </w:r>
            <w:r w:rsidRPr="00C87F6A">
              <w:rPr>
                <w:rFonts w:asciiTheme="minorHAnsi" w:hAnsiTheme="minorHAnsi" w:cstheme="minorHAnsi"/>
                <w:spacing w:val="-2"/>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project</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to</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 xml:space="preserve">solve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professional</w:t>
            </w:r>
            <w:r w:rsidRPr="00C87F6A">
              <w:rPr>
                <w:rFonts w:asciiTheme="minorHAnsi" w:hAnsiTheme="minorHAnsi" w:cstheme="minorHAnsi"/>
                <w:spacing w:val="39"/>
                <w:sz w:val="20"/>
                <w:szCs w:val="20"/>
              </w:rPr>
              <w:t xml:space="preserve"> </w:t>
            </w:r>
            <w:r w:rsidRPr="00C87F6A">
              <w:rPr>
                <w:rFonts w:asciiTheme="minorHAnsi" w:hAnsiTheme="minorHAnsi" w:cstheme="minorHAnsi"/>
                <w:spacing w:val="-1"/>
                <w:sz w:val="20"/>
                <w:szCs w:val="20"/>
              </w:rPr>
              <w:t>accounting,</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pacing w:val="50"/>
                <w:sz w:val="20"/>
                <w:szCs w:val="20"/>
              </w:rPr>
              <w:t xml:space="preserve"> </w:t>
            </w:r>
            <w:r w:rsidRPr="00C87F6A">
              <w:rPr>
                <w:rFonts w:asciiTheme="minorHAnsi" w:hAnsiTheme="minorHAnsi" w:cstheme="minorHAnsi"/>
                <w:sz w:val="20"/>
                <w:szCs w:val="20"/>
              </w:rPr>
              <w:t>or</w:t>
            </w:r>
            <w:r w:rsidRPr="00C87F6A">
              <w:rPr>
                <w:rFonts w:asciiTheme="minorHAnsi" w:hAnsiTheme="minorHAnsi" w:cstheme="minorHAnsi"/>
                <w:spacing w:val="-1"/>
                <w:sz w:val="20"/>
                <w:szCs w:val="20"/>
              </w:rPr>
              <w:t xml:space="preserve"> public</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relations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 xml:space="preserve">problem </w:t>
            </w:r>
            <w:r w:rsidRPr="00C87F6A">
              <w:rPr>
                <w:rFonts w:asciiTheme="minorHAnsi" w:hAnsiTheme="minorHAnsi" w:cstheme="minorHAnsi"/>
                <w:spacing w:val="-2"/>
                <w:sz w:val="20"/>
                <w:szCs w:val="20"/>
              </w:rPr>
              <w:t>in</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55"/>
                <w:sz w:val="20"/>
                <w:szCs w:val="20"/>
              </w:rPr>
              <w:t xml:space="preserve"> </w:t>
            </w:r>
            <w:r w:rsidRPr="00C87F6A">
              <w:rPr>
                <w:rFonts w:asciiTheme="minorHAnsi" w:hAnsiTheme="minorHAnsi" w:cstheme="minorHAnsi"/>
                <w:spacing w:val="-1"/>
                <w:sz w:val="20"/>
                <w:szCs w:val="20"/>
              </w:rPr>
              <w:t>practical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setting.</w:t>
            </w:r>
          </w:p>
        </w:tc>
      </w:tr>
      <w:tr w:rsidR="00DB3919" w14:paraId="44CD0303" w14:textId="77777777" w:rsidTr="005527E4">
        <w:trPr>
          <w:trHeight w:val="688"/>
        </w:trPr>
        <w:tc>
          <w:tcPr>
            <w:tcW w:w="9495" w:type="dxa"/>
            <w:tcBorders>
              <w:top w:val="single" w:sz="8" w:space="0" w:color="000000"/>
              <w:left w:val="single" w:sz="12" w:space="0" w:color="auto"/>
              <w:bottom w:val="single" w:sz="8" w:space="0" w:color="000000"/>
              <w:right w:val="single" w:sz="12" w:space="0" w:color="auto"/>
            </w:tcBorders>
            <w:hideMark/>
          </w:tcPr>
          <w:p w14:paraId="17F59E77" w14:textId="5A2EDBE4" w:rsidR="00DB3919" w:rsidRPr="00C87F6A" w:rsidRDefault="00DB3919" w:rsidP="00DB3919">
            <w:pPr>
              <w:pStyle w:val="TableParagraph"/>
              <w:numPr>
                <w:ilvl w:val="0"/>
                <w:numId w:val="44"/>
              </w:numPr>
              <w:autoSpaceDE/>
              <w:spacing w:before="0" w:line="235" w:lineRule="auto"/>
              <w:ind w:right="169"/>
              <w:rPr>
                <w:rFonts w:asciiTheme="minorHAnsi" w:eastAsia="Arial Narrow" w:hAnsiTheme="minorHAnsi" w:cstheme="minorHAnsi"/>
                <w:sz w:val="20"/>
                <w:szCs w:val="20"/>
              </w:rPr>
            </w:pPr>
            <w:r w:rsidRPr="00C87F6A">
              <w:rPr>
                <w:rFonts w:asciiTheme="minorHAnsi" w:hAnsiTheme="minorHAnsi" w:cstheme="minorHAnsi"/>
                <w:spacing w:val="-1"/>
                <w:sz w:val="20"/>
                <w:szCs w:val="20"/>
              </w:rPr>
              <w:t>Identify</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advanced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capacity</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to</w:t>
            </w:r>
            <w:r w:rsidRPr="00C87F6A">
              <w:rPr>
                <w:rFonts w:asciiTheme="minorHAnsi" w:hAnsiTheme="minorHAnsi" w:cstheme="minorHAnsi"/>
                <w:spacing w:val="1"/>
                <w:sz w:val="20"/>
                <w:szCs w:val="20"/>
              </w:rPr>
              <w:t xml:space="preserve"> </w:t>
            </w:r>
            <w:proofErr w:type="spellStart"/>
            <w:r w:rsidRPr="00C87F6A">
              <w:rPr>
                <w:rFonts w:asciiTheme="minorHAnsi" w:hAnsiTheme="minorHAnsi" w:cstheme="minorHAnsi"/>
                <w:spacing w:val="-1"/>
                <w:sz w:val="20"/>
                <w:szCs w:val="20"/>
              </w:rPr>
              <w:t>recognise</w:t>
            </w:r>
            <w:proofErr w:type="spellEnd"/>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the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 xml:space="preserve">importance </w:t>
            </w:r>
            <w:r w:rsidRPr="00C87F6A">
              <w:rPr>
                <w:rFonts w:asciiTheme="minorHAnsi" w:hAnsiTheme="minorHAnsi" w:cstheme="minorHAnsi"/>
                <w:sz w:val="20"/>
                <w:szCs w:val="20"/>
              </w:rPr>
              <w:t>of</w:t>
            </w:r>
            <w:r w:rsidRPr="00C87F6A">
              <w:rPr>
                <w:rFonts w:asciiTheme="minorHAnsi" w:hAnsiTheme="minorHAnsi" w:cstheme="minorHAnsi"/>
                <w:spacing w:val="41"/>
                <w:sz w:val="20"/>
                <w:szCs w:val="20"/>
              </w:rPr>
              <w:t xml:space="preserve"> </w:t>
            </w:r>
            <w:r w:rsidRPr="00C87F6A">
              <w:rPr>
                <w:rFonts w:asciiTheme="minorHAnsi" w:hAnsiTheme="minorHAnsi" w:cstheme="minorHAnsi"/>
                <w:spacing w:val="-1"/>
                <w:sz w:val="20"/>
                <w:szCs w:val="20"/>
              </w:rPr>
              <w:t>considering</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for</w:t>
            </w:r>
            <w:r w:rsidRPr="00C87F6A">
              <w:rPr>
                <w:rFonts w:asciiTheme="minorHAnsi" w:hAnsiTheme="minorHAnsi" w:cstheme="minorHAnsi"/>
                <w:spacing w:val="-3"/>
                <w:sz w:val="20"/>
                <w:szCs w:val="20"/>
              </w:rPr>
              <w:t xml:space="preserve"> </w:t>
            </w:r>
            <w:r w:rsidRPr="00C87F6A">
              <w:rPr>
                <w:rFonts w:asciiTheme="minorHAnsi" w:hAnsiTheme="minorHAnsi" w:cstheme="minorHAnsi"/>
                <w:sz w:val="20"/>
                <w:szCs w:val="20"/>
              </w:rPr>
              <w:t>any</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problem the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wider business</w:t>
            </w:r>
            <w:r w:rsidRPr="00C87F6A">
              <w:rPr>
                <w:rFonts w:asciiTheme="minorHAnsi" w:hAnsiTheme="minorHAnsi" w:cstheme="minorHAnsi"/>
                <w:spacing w:val="35"/>
                <w:sz w:val="20"/>
                <w:szCs w:val="20"/>
              </w:rPr>
              <w:t xml:space="preserve"> </w:t>
            </w:r>
            <w:r w:rsidRPr="00C87F6A">
              <w:rPr>
                <w:rFonts w:asciiTheme="minorHAnsi" w:hAnsiTheme="minorHAnsi" w:cstheme="minorHAnsi"/>
                <w:spacing w:val="-1"/>
                <w:sz w:val="20"/>
                <w:szCs w:val="20"/>
              </w:rPr>
              <w:t>contexts</w:t>
            </w:r>
            <w:r w:rsidRPr="00C87F6A">
              <w:rPr>
                <w:rFonts w:asciiTheme="minorHAnsi" w:hAnsiTheme="minorHAnsi" w:cstheme="minorHAnsi"/>
                <w:sz w:val="20"/>
                <w:szCs w:val="20"/>
              </w:rPr>
              <w:t xml:space="preserve"> such</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accounting</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and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financial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implications;</w:t>
            </w:r>
            <w:r w:rsidRPr="00C87F6A">
              <w:rPr>
                <w:rFonts w:asciiTheme="minorHAnsi" w:hAnsiTheme="minorHAnsi" w:cstheme="minorHAnsi"/>
                <w:spacing w:val="45"/>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implications;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public</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relations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implications;</w:t>
            </w:r>
            <w:r w:rsidRPr="00C87F6A">
              <w:rPr>
                <w:rFonts w:asciiTheme="minorHAnsi" w:hAnsiTheme="minorHAnsi" w:cstheme="minorHAnsi"/>
                <w:spacing w:val="-4"/>
                <w:sz w:val="20"/>
                <w:szCs w:val="20"/>
              </w:rPr>
              <w:t xml:space="preserve"> </w:t>
            </w:r>
            <w:r w:rsidRPr="00C87F6A">
              <w:rPr>
                <w:rFonts w:asciiTheme="minorHAnsi" w:hAnsiTheme="minorHAnsi" w:cstheme="minorHAnsi"/>
                <w:spacing w:val="-1"/>
                <w:sz w:val="20"/>
                <w:szCs w:val="20"/>
              </w:rPr>
              <w:t>human</w:t>
            </w:r>
            <w:r w:rsidRPr="00C87F6A">
              <w:rPr>
                <w:rFonts w:asciiTheme="minorHAnsi" w:hAnsiTheme="minorHAnsi" w:cstheme="minorHAnsi"/>
                <w:spacing w:val="61"/>
                <w:sz w:val="20"/>
                <w:szCs w:val="20"/>
              </w:rPr>
              <w:t xml:space="preserve"> </w:t>
            </w:r>
            <w:r w:rsidRPr="00C87F6A">
              <w:rPr>
                <w:rFonts w:asciiTheme="minorHAnsi" w:hAnsiTheme="minorHAnsi" w:cstheme="minorHAnsi"/>
                <w:spacing w:val="-1"/>
                <w:sz w:val="20"/>
                <w:szCs w:val="20"/>
              </w:rPr>
              <w:t>resource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implications,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organizational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structure</w:t>
            </w:r>
            <w:r w:rsidRPr="00C87F6A">
              <w:rPr>
                <w:rFonts w:asciiTheme="minorHAnsi" w:hAnsiTheme="minorHAnsi" w:cstheme="minorHAnsi"/>
                <w:spacing w:val="59"/>
                <w:sz w:val="20"/>
                <w:szCs w:val="20"/>
              </w:rPr>
              <w:t xml:space="preserve"> </w:t>
            </w:r>
            <w:r w:rsidRPr="00C87F6A">
              <w:rPr>
                <w:rFonts w:asciiTheme="minorHAnsi" w:hAnsiTheme="minorHAnsi" w:cstheme="minorHAnsi"/>
                <w:spacing w:val="-1"/>
                <w:sz w:val="20"/>
                <w:szCs w:val="20"/>
              </w:rPr>
              <w:t>implications</w:t>
            </w:r>
            <w:r w:rsidR="005527E4">
              <w:rPr>
                <w:rFonts w:asciiTheme="minorHAnsi" w:hAnsiTheme="minorHAnsi" w:cstheme="minorHAnsi"/>
                <w:spacing w:val="-1"/>
                <w:sz w:val="20"/>
                <w:szCs w:val="20"/>
              </w:rPr>
              <w:t>.</w:t>
            </w:r>
          </w:p>
        </w:tc>
      </w:tr>
      <w:tr w:rsidR="00DB3919" w14:paraId="058CB25C" w14:textId="77777777" w:rsidTr="0072080F">
        <w:trPr>
          <w:trHeight w:val="562"/>
        </w:trPr>
        <w:tc>
          <w:tcPr>
            <w:tcW w:w="9495" w:type="dxa"/>
            <w:tcBorders>
              <w:top w:val="single" w:sz="8" w:space="0" w:color="000000"/>
              <w:left w:val="single" w:sz="12" w:space="0" w:color="auto"/>
              <w:bottom w:val="single" w:sz="8" w:space="0" w:color="000000"/>
              <w:right w:val="single" w:sz="12" w:space="0" w:color="auto"/>
            </w:tcBorders>
            <w:hideMark/>
          </w:tcPr>
          <w:p w14:paraId="07F96462" w14:textId="77777777" w:rsidR="00DB3919" w:rsidRPr="00C87F6A" w:rsidRDefault="00DB3919" w:rsidP="00DB3919">
            <w:pPr>
              <w:pStyle w:val="TableParagraph"/>
              <w:numPr>
                <w:ilvl w:val="0"/>
                <w:numId w:val="44"/>
              </w:numPr>
              <w:autoSpaceDE/>
              <w:spacing w:before="0" w:line="235" w:lineRule="auto"/>
              <w:ind w:right="564"/>
              <w:rPr>
                <w:rFonts w:asciiTheme="minorHAnsi" w:eastAsia="Arial Narrow" w:hAnsiTheme="minorHAnsi" w:cstheme="minorHAnsi"/>
                <w:sz w:val="20"/>
                <w:szCs w:val="20"/>
              </w:rPr>
            </w:pPr>
            <w:r w:rsidRPr="00C87F6A">
              <w:rPr>
                <w:rFonts w:asciiTheme="minorHAnsi" w:hAnsiTheme="minorHAnsi" w:cstheme="minorHAnsi"/>
                <w:spacing w:val="-1"/>
                <w:sz w:val="20"/>
                <w:szCs w:val="20"/>
              </w:rPr>
              <w:t>Demonstrate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ability</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in</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incorporating</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the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wider</w:t>
            </w:r>
            <w:r w:rsidRPr="00C87F6A">
              <w:rPr>
                <w:rFonts w:asciiTheme="minorHAnsi" w:hAnsiTheme="minorHAnsi" w:cstheme="minorHAnsi"/>
                <w:spacing w:val="-3"/>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pacing w:val="45"/>
                <w:sz w:val="20"/>
                <w:szCs w:val="20"/>
              </w:rPr>
              <w:t xml:space="preserve"> </w:t>
            </w:r>
            <w:r w:rsidRPr="00C87F6A">
              <w:rPr>
                <w:rFonts w:asciiTheme="minorHAnsi" w:hAnsiTheme="minorHAnsi" w:cstheme="minorHAnsi"/>
                <w:spacing w:val="-1"/>
                <w:sz w:val="20"/>
                <w:szCs w:val="20"/>
              </w:rPr>
              <w:t>context</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implications</w:t>
            </w:r>
            <w:r w:rsidRPr="00C87F6A">
              <w:rPr>
                <w:rFonts w:asciiTheme="minorHAnsi" w:hAnsiTheme="minorHAnsi" w:cstheme="minorHAnsi"/>
                <w:sz w:val="20"/>
                <w:szCs w:val="20"/>
              </w:rPr>
              <w:t xml:space="preserve"> </w:t>
            </w:r>
            <w:r w:rsidRPr="00C87F6A">
              <w:rPr>
                <w:rFonts w:asciiTheme="minorHAnsi" w:hAnsiTheme="minorHAnsi" w:cstheme="minorHAnsi"/>
                <w:spacing w:val="-2"/>
                <w:sz w:val="20"/>
                <w:szCs w:val="20"/>
              </w:rPr>
              <w:t>in</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comprehensive research</w:t>
            </w:r>
            <w:r w:rsidRPr="00C87F6A">
              <w:rPr>
                <w:rFonts w:asciiTheme="minorHAnsi" w:hAnsiTheme="minorHAnsi" w:cstheme="minorHAnsi"/>
                <w:spacing w:val="1"/>
                <w:sz w:val="20"/>
                <w:szCs w:val="20"/>
              </w:rPr>
              <w:t>-</w:t>
            </w:r>
            <w:r w:rsidRPr="00C87F6A">
              <w:rPr>
                <w:rFonts w:asciiTheme="minorHAnsi" w:hAnsiTheme="minorHAnsi" w:cstheme="minorHAnsi"/>
                <w:spacing w:val="-1"/>
                <w:sz w:val="20"/>
                <w:szCs w:val="20"/>
              </w:rPr>
              <w:t>based</w:t>
            </w:r>
            <w:r w:rsidRPr="00C87F6A">
              <w:rPr>
                <w:rFonts w:asciiTheme="minorHAnsi" w:hAnsiTheme="minorHAnsi" w:cstheme="minorHAnsi"/>
                <w:spacing w:val="45"/>
                <w:sz w:val="20"/>
                <w:szCs w:val="20"/>
              </w:rPr>
              <w:t xml:space="preserve"> </w:t>
            </w:r>
            <w:r w:rsidRPr="00C87F6A">
              <w:rPr>
                <w:rFonts w:asciiTheme="minorHAnsi" w:hAnsiTheme="minorHAnsi" w:cstheme="minorHAnsi"/>
                <w:spacing w:val="-1"/>
                <w:sz w:val="20"/>
                <w:szCs w:val="20"/>
              </w:rPr>
              <w:t>report</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on</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the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 xml:space="preserve">solution </w:t>
            </w:r>
            <w:r w:rsidRPr="00C87F6A">
              <w:rPr>
                <w:rFonts w:asciiTheme="minorHAnsi" w:hAnsiTheme="minorHAnsi" w:cstheme="minorHAnsi"/>
                <w:sz w:val="20"/>
                <w:szCs w:val="20"/>
              </w:rPr>
              <w:t>to</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professional</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accounting,</w:t>
            </w:r>
            <w:r w:rsidRPr="00C87F6A">
              <w:rPr>
                <w:rFonts w:asciiTheme="minorHAnsi" w:hAnsiTheme="minorHAnsi" w:cstheme="minorHAnsi"/>
                <w:spacing w:val="43"/>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and/or</w:t>
            </w:r>
            <w:r w:rsidRPr="00C87F6A">
              <w:rPr>
                <w:rFonts w:asciiTheme="minorHAnsi" w:hAnsiTheme="minorHAnsi" w:cstheme="minorHAnsi"/>
                <w:spacing w:val="-3"/>
                <w:sz w:val="20"/>
                <w:szCs w:val="20"/>
              </w:rPr>
              <w:t xml:space="preserve"> </w:t>
            </w:r>
            <w:r w:rsidRPr="00C87F6A">
              <w:rPr>
                <w:rFonts w:asciiTheme="minorHAnsi" w:hAnsiTheme="minorHAnsi" w:cstheme="minorHAnsi"/>
                <w:spacing w:val="-1"/>
                <w:sz w:val="20"/>
                <w:szCs w:val="20"/>
              </w:rPr>
              <w:t>public</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relations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problem in</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practical</w:t>
            </w:r>
            <w:r w:rsidRPr="00C87F6A">
              <w:rPr>
                <w:rFonts w:asciiTheme="minorHAnsi" w:hAnsiTheme="minorHAnsi" w:cstheme="minorHAnsi"/>
                <w:spacing w:val="51"/>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setting.</w:t>
            </w:r>
          </w:p>
        </w:tc>
      </w:tr>
      <w:tr w:rsidR="00DB3919" w14:paraId="6D120076" w14:textId="77777777" w:rsidTr="00C87F6A">
        <w:trPr>
          <w:trHeight w:val="446"/>
        </w:trPr>
        <w:tc>
          <w:tcPr>
            <w:tcW w:w="9495" w:type="dxa"/>
            <w:tcBorders>
              <w:top w:val="single" w:sz="8" w:space="0" w:color="000000"/>
              <w:left w:val="single" w:sz="12" w:space="0" w:color="auto"/>
              <w:bottom w:val="single" w:sz="12" w:space="0" w:color="auto"/>
              <w:right w:val="single" w:sz="12" w:space="0" w:color="auto"/>
            </w:tcBorders>
            <w:hideMark/>
          </w:tcPr>
          <w:p w14:paraId="01A33417" w14:textId="1AAF8DE3" w:rsidR="00DB3919" w:rsidRPr="00C87F6A" w:rsidRDefault="00DB3919" w:rsidP="00DB3919">
            <w:pPr>
              <w:pStyle w:val="TableParagraph"/>
              <w:numPr>
                <w:ilvl w:val="0"/>
                <w:numId w:val="44"/>
              </w:numPr>
              <w:autoSpaceDE/>
              <w:spacing w:before="0" w:line="235" w:lineRule="auto"/>
              <w:ind w:right="541"/>
              <w:rPr>
                <w:rFonts w:asciiTheme="minorHAnsi" w:eastAsia="Arial Narrow" w:hAnsiTheme="minorHAnsi" w:cstheme="minorHAnsi"/>
                <w:sz w:val="20"/>
                <w:szCs w:val="20"/>
              </w:rPr>
            </w:pPr>
            <w:r w:rsidRPr="00C87F6A">
              <w:rPr>
                <w:rFonts w:asciiTheme="minorHAnsi" w:hAnsiTheme="minorHAnsi" w:cstheme="minorHAnsi"/>
                <w:spacing w:val="-1"/>
                <w:sz w:val="20"/>
                <w:szCs w:val="20"/>
              </w:rPr>
              <w:t>Communicate effectively</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the</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outcomes</w:t>
            </w:r>
            <w:r w:rsidRPr="00C87F6A">
              <w:rPr>
                <w:rFonts w:asciiTheme="minorHAnsi" w:hAnsiTheme="minorHAnsi" w:cstheme="minorHAnsi"/>
                <w:spacing w:val="-2"/>
                <w:sz w:val="20"/>
                <w:szCs w:val="20"/>
              </w:rPr>
              <w:t xml:space="preserve"> </w:t>
            </w:r>
            <w:r w:rsidRPr="00C87F6A">
              <w:rPr>
                <w:rFonts w:asciiTheme="minorHAnsi" w:hAnsiTheme="minorHAnsi" w:cstheme="minorHAnsi"/>
                <w:sz w:val="20"/>
                <w:szCs w:val="20"/>
              </w:rPr>
              <w:t xml:space="preserve">of </w:t>
            </w:r>
            <w:r w:rsidRPr="00C87F6A">
              <w:rPr>
                <w:rFonts w:asciiTheme="minorHAnsi" w:hAnsiTheme="minorHAnsi" w:cstheme="minorHAnsi"/>
                <w:spacing w:val="-1"/>
                <w:sz w:val="20"/>
                <w:szCs w:val="20"/>
              </w:rPr>
              <w:t xml:space="preserve">conducting </w:t>
            </w:r>
            <w:r w:rsidRPr="00C87F6A">
              <w:rPr>
                <w:rFonts w:asciiTheme="minorHAnsi" w:hAnsiTheme="minorHAnsi" w:cstheme="minorHAnsi"/>
                <w:sz w:val="20"/>
                <w:szCs w:val="20"/>
              </w:rPr>
              <w:t>a</w:t>
            </w:r>
            <w:r w:rsidRPr="00C87F6A">
              <w:rPr>
                <w:rFonts w:asciiTheme="minorHAnsi" w:hAnsiTheme="minorHAnsi" w:cstheme="minorHAnsi"/>
                <w:spacing w:val="49"/>
                <w:sz w:val="20"/>
                <w:szCs w:val="20"/>
              </w:rPr>
              <w:t xml:space="preserve"> </w:t>
            </w:r>
            <w:r w:rsidRPr="00C87F6A">
              <w:rPr>
                <w:rFonts w:asciiTheme="minorHAnsi" w:hAnsiTheme="minorHAnsi" w:cstheme="minorHAnsi"/>
                <w:spacing w:val="-1"/>
                <w:sz w:val="20"/>
                <w:szCs w:val="20"/>
              </w:rPr>
              <w:t>research-based</w:t>
            </w:r>
            <w:r w:rsidRPr="00C87F6A">
              <w:rPr>
                <w:rFonts w:asciiTheme="minorHAnsi" w:hAnsiTheme="minorHAnsi" w:cstheme="minorHAnsi"/>
                <w:spacing w:val="1"/>
                <w:sz w:val="20"/>
                <w:szCs w:val="20"/>
              </w:rPr>
              <w:t xml:space="preserve"> </w:t>
            </w:r>
            <w:r w:rsidRPr="00C87F6A">
              <w:rPr>
                <w:rFonts w:asciiTheme="minorHAnsi" w:hAnsiTheme="minorHAnsi" w:cstheme="minorHAnsi"/>
                <w:spacing w:val="-1"/>
                <w:sz w:val="20"/>
                <w:szCs w:val="20"/>
              </w:rPr>
              <w:t>project</w:t>
            </w:r>
            <w:r w:rsidRPr="00C87F6A">
              <w:rPr>
                <w:rFonts w:asciiTheme="minorHAnsi" w:hAnsiTheme="minorHAnsi" w:cstheme="minorHAnsi"/>
                <w:sz w:val="20"/>
                <w:szCs w:val="20"/>
              </w:rPr>
              <w:t xml:space="preserve"> to</w:t>
            </w:r>
            <w:r w:rsidRPr="00C87F6A">
              <w:rPr>
                <w:rFonts w:asciiTheme="minorHAnsi" w:hAnsiTheme="minorHAnsi" w:cstheme="minorHAnsi"/>
                <w:spacing w:val="-1"/>
                <w:sz w:val="20"/>
                <w:szCs w:val="20"/>
              </w:rPr>
              <w:t xml:space="preserve"> solve</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professional</w:t>
            </w:r>
            <w:r w:rsidRPr="00C87F6A">
              <w:rPr>
                <w:rFonts w:asciiTheme="minorHAnsi" w:hAnsiTheme="minorHAnsi" w:cstheme="minorHAnsi"/>
                <w:spacing w:val="-3"/>
                <w:sz w:val="20"/>
                <w:szCs w:val="20"/>
              </w:rPr>
              <w:t xml:space="preserve"> </w:t>
            </w:r>
            <w:r w:rsidRPr="00C87F6A">
              <w:rPr>
                <w:rFonts w:asciiTheme="minorHAnsi" w:hAnsiTheme="minorHAnsi" w:cstheme="minorHAnsi"/>
                <w:spacing w:val="-1"/>
                <w:sz w:val="20"/>
                <w:szCs w:val="20"/>
              </w:rPr>
              <w:t>accounting,</w:t>
            </w:r>
            <w:r w:rsidRPr="00C87F6A">
              <w:rPr>
                <w:rFonts w:asciiTheme="minorHAnsi" w:hAnsiTheme="minorHAnsi" w:cstheme="minorHAnsi"/>
                <w:spacing w:val="55"/>
                <w:sz w:val="20"/>
                <w:szCs w:val="20"/>
              </w:rPr>
              <w:t xml:space="preserve"> </w:t>
            </w:r>
            <w:r w:rsidRPr="00C87F6A">
              <w:rPr>
                <w:rFonts w:asciiTheme="minorHAnsi" w:hAnsiTheme="minorHAnsi" w:cstheme="minorHAnsi"/>
                <w:spacing w:val="-1"/>
                <w:sz w:val="20"/>
                <w:szCs w:val="20"/>
              </w:rPr>
              <w:t>management</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and/or</w:t>
            </w:r>
            <w:r w:rsidRPr="00C87F6A">
              <w:rPr>
                <w:rFonts w:asciiTheme="minorHAnsi" w:hAnsiTheme="minorHAnsi" w:cstheme="minorHAnsi"/>
                <w:spacing w:val="-3"/>
                <w:sz w:val="20"/>
                <w:szCs w:val="20"/>
              </w:rPr>
              <w:t xml:space="preserve"> </w:t>
            </w:r>
            <w:r w:rsidRPr="00C87F6A">
              <w:rPr>
                <w:rFonts w:asciiTheme="minorHAnsi" w:hAnsiTheme="minorHAnsi" w:cstheme="minorHAnsi"/>
                <w:spacing w:val="-1"/>
                <w:sz w:val="20"/>
                <w:szCs w:val="20"/>
              </w:rPr>
              <w:t>public</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relations</w:t>
            </w:r>
            <w:r w:rsidRPr="00C87F6A">
              <w:rPr>
                <w:rFonts w:asciiTheme="minorHAnsi" w:hAnsiTheme="minorHAnsi" w:cstheme="minorHAnsi"/>
                <w:spacing w:val="-2"/>
                <w:sz w:val="20"/>
                <w:szCs w:val="20"/>
              </w:rPr>
              <w:t xml:space="preserve"> </w:t>
            </w:r>
            <w:r w:rsidRPr="00C87F6A">
              <w:rPr>
                <w:rFonts w:asciiTheme="minorHAnsi" w:hAnsiTheme="minorHAnsi" w:cstheme="minorHAnsi"/>
                <w:spacing w:val="-1"/>
                <w:sz w:val="20"/>
                <w:szCs w:val="20"/>
              </w:rPr>
              <w:t>problem in</w:t>
            </w:r>
            <w:r w:rsidRPr="00C87F6A">
              <w:rPr>
                <w:rFonts w:asciiTheme="minorHAnsi" w:hAnsiTheme="minorHAnsi" w:cstheme="minorHAnsi"/>
                <w:spacing w:val="1"/>
                <w:sz w:val="20"/>
                <w:szCs w:val="20"/>
              </w:rPr>
              <w:t xml:space="preserve"> </w:t>
            </w:r>
            <w:r w:rsidRPr="00C87F6A">
              <w:rPr>
                <w:rFonts w:asciiTheme="minorHAnsi" w:hAnsiTheme="minorHAnsi" w:cstheme="minorHAnsi"/>
                <w:sz w:val="20"/>
                <w:szCs w:val="20"/>
              </w:rPr>
              <w:t>a</w:t>
            </w:r>
            <w:r w:rsidRPr="00C87F6A">
              <w:rPr>
                <w:rFonts w:asciiTheme="minorHAnsi" w:hAnsiTheme="minorHAnsi" w:cstheme="minorHAnsi"/>
                <w:spacing w:val="-1"/>
                <w:sz w:val="20"/>
                <w:szCs w:val="20"/>
              </w:rPr>
              <w:t xml:space="preserve"> practical</w:t>
            </w:r>
            <w:r w:rsidRPr="00C87F6A">
              <w:rPr>
                <w:rFonts w:asciiTheme="minorHAnsi" w:hAnsiTheme="minorHAnsi" w:cstheme="minorHAnsi"/>
                <w:spacing w:val="51"/>
                <w:sz w:val="20"/>
                <w:szCs w:val="20"/>
              </w:rPr>
              <w:t xml:space="preserve"> </w:t>
            </w:r>
            <w:r w:rsidRPr="00C87F6A">
              <w:rPr>
                <w:rFonts w:asciiTheme="minorHAnsi" w:hAnsiTheme="minorHAnsi" w:cstheme="minorHAnsi"/>
                <w:spacing w:val="-1"/>
                <w:sz w:val="20"/>
                <w:szCs w:val="20"/>
              </w:rPr>
              <w:t>business</w:t>
            </w:r>
            <w:r w:rsidRPr="00C87F6A">
              <w:rPr>
                <w:rFonts w:asciiTheme="minorHAnsi" w:hAnsiTheme="minorHAnsi" w:cstheme="minorHAnsi"/>
                <w:sz w:val="20"/>
                <w:szCs w:val="20"/>
              </w:rPr>
              <w:t xml:space="preserve"> </w:t>
            </w:r>
            <w:r w:rsidRPr="00C87F6A">
              <w:rPr>
                <w:rFonts w:asciiTheme="minorHAnsi" w:hAnsiTheme="minorHAnsi" w:cstheme="minorHAnsi"/>
                <w:spacing w:val="-1"/>
                <w:sz w:val="20"/>
                <w:szCs w:val="20"/>
              </w:rPr>
              <w:t>setting</w:t>
            </w:r>
            <w:r w:rsidR="006B2972">
              <w:rPr>
                <w:rFonts w:asciiTheme="minorHAnsi" w:hAnsiTheme="minorHAnsi" w:cstheme="minorHAnsi"/>
                <w:spacing w:val="-1"/>
                <w:sz w:val="20"/>
                <w:szCs w:val="20"/>
              </w:rPr>
              <w:t xml:space="preserve"> [8].</w:t>
            </w:r>
          </w:p>
        </w:tc>
      </w:tr>
    </w:tbl>
    <w:p w14:paraId="66A8B237" w14:textId="77777777" w:rsidR="00DB3919" w:rsidRDefault="00DB3919" w:rsidP="00DB3919">
      <w:pPr>
        <w:spacing w:before="10"/>
        <w:rPr>
          <w:rFonts w:ascii="Times New Roman" w:eastAsia="Times New Roman" w:hAnsi="Times New Roman" w:cs="Times New Roman"/>
          <w:sz w:val="6"/>
          <w:szCs w:val="6"/>
          <w:lang w:val="en-US"/>
        </w:rPr>
      </w:pPr>
    </w:p>
    <w:p w14:paraId="0B3F375F" w14:textId="7F44A7A5" w:rsidR="00DB3919" w:rsidRDefault="00DB3919" w:rsidP="00DB3919">
      <w:pPr>
        <w:spacing w:line="276" w:lineRule="auto"/>
        <w:jc w:val="center"/>
        <w:rPr>
          <w:rFonts w:eastAsia="Arial" w:cs="Arial"/>
          <w:b/>
        </w:rPr>
      </w:pPr>
      <w:r>
        <w:rPr>
          <w:b/>
        </w:rPr>
        <w:t xml:space="preserve">Table 2: </w:t>
      </w:r>
      <w:r w:rsidR="0072080F">
        <w:rPr>
          <w:b/>
        </w:rPr>
        <w:t>ACC</w:t>
      </w:r>
      <w:r>
        <w:rPr>
          <w:b/>
        </w:rPr>
        <w:t>301 Marking scheme</w:t>
      </w:r>
    </w:p>
    <w:tbl>
      <w:tblPr>
        <w:tblStyle w:val="TableGrid"/>
        <w:tblW w:w="9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08"/>
        <w:gridCol w:w="567"/>
      </w:tblGrid>
      <w:tr w:rsidR="00DB3919" w14:paraId="1ACF6A79" w14:textId="77777777" w:rsidTr="00DB3919">
        <w:tc>
          <w:tcPr>
            <w:tcW w:w="8908" w:type="dxa"/>
            <w:tcBorders>
              <w:top w:val="single" w:sz="12" w:space="0" w:color="auto"/>
              <w:left w:val="single" w:sz="18" w:space="0" w:color="auto"/>
              <w:bottom w:val="single" w:sz="4" w:space="0" w:color="auto"/>
              <w:right w:val="single" w:sz="4" w:space="0" w:color="auto"/>
            </w:tcBorders>
            <w:hideMark/>
          </w:tcPr>
          <w:p w14:paraId="7F591F0F" w14:textId="2AC36393" w:rsidR="00DB3919" w:rsidRPr="00C87F6A" w:rsidRDefault="00DB3919">
            <w:pPr>
              <w:tabs>
                <w:tab w:val="left" w:pos="415"/>
              </w:tabs>
              <w:spacing w:before="59" w:line="237" w:lineRule="auto"/>
              <w:ind w:left="25" w:right="126"/>
              <w:rPr>
                <w:rFonts w:asciiTheme="minorHAnsi" w:eastAsia="Arial Narrow" w:hAnsiTheme="minorHAnsi" w:cstheme="minorHAnsi"/>
                <w:lang w:val="en-AU"/>
              </w:rPr>
            </w:pPr>
            <w:r w:rsidRPr="00C87F6A">
              <w:rPr>
                <w:rFonts w:asciiTheme="minorHAnsi" w:hAnsiTheme="minorHAnsi" w:cstheme="minorHAnsi"/>
                <w:spacing w:val="-1"/>
                <w:lang w:val="en-AU"/>
              </w:rPr>
              <w:t>Completion</w:t>
            </w:r>
            <w:r w:rsidRPr="00C87F6A">
              <w:rPr>
                <w:rFonts w:asciiTheme="minorHAnsi" w:hAnsiTheme="minorHAnsi" w:cstheme="minorHAnsi"/>
                <w:lang w:val="en-AU"/>
              </w:rPr>
              <w:t xml:space="preserve"> of </w:t>
            </w:r>
            <w:r w:rsidRPr="00C87F6A">
              <w:rPr>
                <w:rFonts w:asciiTheme="minorHAnsi" w:hAnsiTheme="minorHAnsi" w:cstheme="minorHAnsi"/>
                <w:spacing w:val="-1"/>
                <w:lang w:val="en-AU"/>
              </w:rPr>
              <w:t>appropriate</w:t>
            </w:r>
            <w:r w:rsidRPr="00C87F6A">
              <w:rPr>
                <w:rFonts w:asciiTheme="minorHAnsi" w:hAnsiTheme="minorHAnsi" w:cstheme="minorHAnsi"/>
                <w:spacing w:val="21"/>
                <w:lang w:val="en-AU"/>
              </w:rPr>
              <w:t xml:space="preserve"> </w:t>
            </w:r>
            <w:r w:rsidRPr="00C87F6A">
              <w:rPr>
                <w:rFonts w:asciiTheme="minorHAnsi" w:hAnsiTheme="minorHAnsi" w:cstheme="minorHAnsi"/>
                <w:spacing w:val="-1"/>
                <w:lang w:val="en-AU"/>
              </w:rPr>
              <w:t>advanced</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level</w:t>
            </w:r>
            <w:r w:rsidRPr="00C87F6A">
              <w:rPr>
                <w:rFonts w:asciiTheme="minorHAnsi" w:hAnsiTheme="minorHAnsi" w:cstheme="minorHAnsi"/>
                <w:spacing w:val="-2"/>
                <w:lang w:val="en-AU"/>
              </w:rPr>
              <w:t xml:space="preserve"> </w:t>
            </w:r>
            <w:r w:rsidRPr="00C87F6A">
              <w:rPr>
                <w:rFonts w:asciiTheme="minorHAnsi" w:hAnsiTheme="minorHAnsi" w:cstheme="minorHAnsi"/>
                <w:spacing w:val="-1"/>
                <w:lang w:val="en-AU"/>
              </w:rPr>
              <w:t>research</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that</w:t>
            </w:r>
            <w:r w:rsidRPr="00C87F6A">
              <w:rPr>
                <w:rFonts w:asciiTheme="minorHAnsi" w:hAnsiTheme="minorHAnsi" w:cstheme="minorHAnsi"/>
                <w:spacing w:val="27"/>
                <w:lang w:val="en-AU"/>
              </w:rPr>
              <w:t xml:space="preserve"> </w:t>
            </w:r>
            <w:r w:rsidRPr="00C87F6A">
              <w:rPr>
                <w:rFonts w:asciiTheme="minorHAnsi" w:hAnsiTheme="minorHAnsi" w:cstheme="minorHAnsi"/>
                <w:spacing w:val="-1"/>
                <w:lang w:val="en-AU"/>
              </w:rPr>
              <w:t>identifies</w:t>
            </w:r>
            <w:r w:rsidRPr="00C87F6A">
              <w:rPr>
                <w:rFonts w:asciiTheme="minorHAnsi" w:hAnsiTheme="minorHAnsi" w:cstheme="minorHAnsi"/>
                <w:spacing w:val="-2"/>
                <w:lang w:val="en-AU"/>
              </w:rPr>
              <w:t xml:space="preserve"> </w:t>
            </w:r>
            <w:r w:rsidRPr="00C87F6A">
              <w:rPr>
                <w:rFonts w:asciiTheme="minorHAnsi" w:hAnsiTheme="minorHAnsi" w:cstheme="minorHAnsi"/>
                <w:lang w:val="en-AU"/>
              </w:rPr>
              <w:t xml:space="preserve">and </w:t>
            </w:r>
            <w:r w:rsidRPr="00C87F6A">
              <w:rPr>
                <w:rFonts w:asciiTheme="minorHAnsi" w:hAnsiTheme="minorHAnsi" w:cstheme="minorHAnsi"/>
                <w:spacing w:val="-1"/>
                <w:lang w:val="en-AU"/>
              </w:rPr>
              <w:t>provides</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assistance</w:t>
            </w:r>
            <w:r w:rsidRPr="00C87F6A">
              <w:rPr>
                <w:rFonts w:asciiTheme="minorHAnsi" w:hAnsiTheme="minorHAnsi" w:cstheme="minorHAnsi"/>
                <w:spacing w:val="21"/>
                <w:lang w:val="en-AU"/>
              </w:rPr>
              <w:t xml:space="preserve"> </w:t>
            </w:r>
            <w:r w:rsidRPr="00C87F6A">
              <w:rPr>
                <w:rFonts w:asciiTheme="minorHAnsi" w:hAnsiTheme="minorHAnsi" w:cstheme="minorHAnsi"/>
                <w:lang w:val="en-AU"/>
              </w:rPr>
              <w:t xml:space="preserve">in </w:t>
            </w:r>
            <w:r w:rsidRPr="00C87F6A">
              <w:rPr>
                <w:rFonts w:asciiTheme="minorHAnsi" w:hAnsiTheme="minorHAnsi" w:cstheme="minorHAnsi"/>
                <w:spacing w:val="-1"/>
                <w:lang w:val="en-AU"/>
              </w:rPr>
              <w:t>solving</w:t>
            </w:r>
            <w:r w:rsidRPr="00C87F6A">
              <w:rPr>
                <w:rFonts w:asciiTheme="minorHAnsi" w:hAnsiTheme="minorHAnsi" w:cstheme="minorHAnsi"/>
                <w:lang w:val="en-AU"/>
              </w:rPr>
              <w:t xml:space="preserve"> the </w:t>
            </w:r>
            <w:r w:rsidRPr="00C87F6A">
              <w:rPr>
                <w:rFonts w:asciiTheme="minorHAnsi" w:hAnsiTheme="minorHAnsi" w:cstheme="minorHAnsi"/>
                <w:spacing w:val="-1"/>
                <w:lang w:val="en-AU"/>
              </w:rPr>
              <w:t>accounting or</w:t>
            </w:r>
            <w:r w:rsidRPr="00C87F6A">
              <w:rPr>
                <w:rFonts w:asciiTheme="minorHAnsi" w:hAnsiTheme="minorHAnsi" w:cstheme="minorHAnsi"/>
                <w:spacing w:val="25"/>
                <w:lang w:val="en-AU"/>
              </w:rPr>
              <w:t xml:space="preserve"> </w:t>
            </w:r>
            <w:r w:rsidRPr="00C87F6A">
              <w:rPr>
                <w:rFonts w:asciiTheme="minorHAnsi" w:hAnsiTheme="minorHAnsi" w:cstheme="minorHAnsi"/>
                <w:spacing w:val="-1"/>
                <w:lang w:val="en-AU"/>
              </w:rPr>
              <w:t>management</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problems</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identified</w:t>
            </w:r>
            <w:r w:rsidRPr="00C87F6A">
              <w:rPr>
                <w:rFonts w:asciiTheme="minorHAnsi" w:hAnsiTheme="minorHAnsi" w:cstheme="minorHAnsi"/>
                <w:lang w:val="en-AU"/>
              </w:rPr>
              <w:t xml:space="preserve"> </w:t>
            </w:r>
            <w:r w:rsidRPr="00C87F6A">
              <w:rPr>
                <w:rFonts w:asciiTheme="minorHAnsi" w:hAnsiTheme="minorHAnsi" w:cstheme="minorHAnsi"/>
                <w:spacing w:val="-1"/>
                <w:lang w:val="en-AU"/>
              </w:rPr>
              <w:t>for</w:t>
            </w:r>
            <w:r w:rsidRPr="00C87F6A">
              <w:rPr>
                <w:rFonts w:asciiTheme="minorHAnsi" w:hAnsiTheme="minorHAnsi" w:cstheme="minorHAnsi"/>
                <w:spacing w:val="23"/>
                <w:lang w:val="en-AU"/>
              </w:rPr>
              <w:t xml:space="preserve"> </w:t>
            </w:r>
            <w:r w:rsidRPr="00C87F6A">
              <w:rPr>
                <w:rFonts w:asciiTheme="minorHAnsi" w:hAnsiTheme="minorHAnsi" w:cstheme="minorHAnsi"/>
                <w:lang w:val="en-AU"/>
              </w:rPr>
              <w:t xml:space="preserve">the </w:t>
            </w:r>
            <w:r w:rsidRPr="00C87F6A">
              <w:rPr>
                <w:rFonts w:asciiTheme="minorHAnsi" w:hAnsiTheme="minorHAnsi" w:cstheme="minorHAnsi"/>
                <w:spacing w:val="-1"/>
                <w:lang w:val="en-AU"/>
              </w:rPr>
              <w:t>project</w:t>
            </w:r>
            <w:r w:rsidR="006B2972">
              <w:rPr>
                <w:rFonts w:asciiTheme="minorHAnsi" w:hAnsiTheme="minorHAnsi" w:cstheme="minorHAnsi"/>
                <w:spacing w:val="-1"/>
                <w:lang w:val="en-AU"/>
              </w:rPr>
              <w:t>.</w:t>
            </w:r>
          </w:p>
        </w:tc>
        <w:tc>
          <w:tcPr>
            <w:tcW w:w="567" w:type="dxa"/>
            <w:tcBorders>
              <w:top w:val="single" w:sz="12" w:space="0" w:color="auto"/>
              <w:left w:val="single" w:sz="4" w:space="0" w:color="auto"/>
              <w:bottom w:val="single" w:sz="4" w:space="0" w:color="auto"/>
              <w:right w:val="single" w:sz="18" w:space="0" w:color="auto"/>
            </w:tcBorders>
            <w:hideMark/>
          </w:tcPr>
          <w:p w14:paraId="190974B8" w14:textId="77777777" w:rsidR="00DB3919" w:rsidRPr="00C87F6A" w:rsidRDefault="00DB3919">
            <w:pPr>
              <w:spacing w:before="120"/>
              <w:jc w:val="center"/>
              <w:rPr>
                <w:rFonts w:asciiTheme="minorHAnsi" w:eastAsia="Arial" w:hAnsiTheme="minorHAnsi" w:cstheme="minorHAnsi"/>
                <w:lang w:val="en-AU"/>
              </w:rPr>
            </w:pPr>
            <w:r w:rsidRPr="00C87F6A">
              <w:rPr>
                <w:rFonts w:asciiTheme="minorHAnsi" w:hAnsiTheme="minorHAnsi" w:cstheme="minorHAnsi"/>
                <w:lang w:val="en-AU"/>
              </w:rPr>
              <w:t>16</w:t>
            </w:r>
          </w:p>
        </w:tc>
      </w:tr>
      <w:tr w:rsidR="00DB3919" w14:paraId="6778FF9B" w14:textId="77777777" w:rsidTr="00DB3919">
        <w:tc>
          <w:tcPr>
            <w:tcW w:w="8908" w:type="dxa"/>
            <w:tcBorders>
              <w:top w:val="single" w:sz="4" w:space="0" w:color="auto"/>
              <w:left w:val="single" w:sz="18" w:space="0" w:color="auto"/>
              <w:bottom w:val="single" w:sz="4" w:space="0" w:color="auto"/>
              <w:right w:val="single" w:sz="4" w:space="0" w:color="auto"/>
            </w:tcBorders>
            <w:hideMark/>
          </w:tcPr>
          <w:p w14:paraId="22345D34" w14:textId="2DDA4CDC" w:rsidR="00DB3919" w:rsidRPr="00C87F6A" w:rsidRDefault="00DB3919">
            <w:pPr>
              <w:tabs>
                <w:tab w:val="left" w:pos="415"/>
              </w:tabs>
              <w:spacing w:before="18" w:line="252" w:lineRule="exact"/>
              <w:ind w:left="56" w:right="122"/>
              <w:rPr>
                <w:rFonts w:asciiTheme="minorHAnsi" w:hAnsiTheme="minorHAnsi" w:cstheme="minorHAnsi"/>
                <w:spacing w:val="-1"/>
                <w:lang w:val="en-AU"/>
              </w:rPr>
            </w:pPr>
            <w:r w:rsidRPr="00C87F6A">
              <w:rPr>
                <w:rFonts w:asciiTheme="minorHAnsi" w:hAnsiTheme="minorHAnsi" w:cstheme="minorHAnsi"/>
                <w:spacing w:val="-1"/>
                <w:lang w:val="en-AU"/>
              </w:rPr>
              <w:t>Conduct a project to solve a professional accounting or management problem in a practical setting</w:t>
            </w:r>
            <w:r w:rsidR="006B2972">
              <w:rPr>
                <w:rFonts w:asciiTheme="minorHAnsi" w:hAnsiTheme="minorHAnsi" w:cstheme="minorHAnsi"/>
                <w:spacing w:val="-1"/>
                <w:lang w:val="en-AU"/>
              </w:rPr>
              <w:t>.</w:t>
            </w:r>
          </w:p>
        </w:tc>
        <w:tc>
          <w:tcPr>
            <w:tcW w:w="567" w:type="dxa"/>
            <w:tcBorders>
              <w:top w:val="single" w:sz="4" w:space="0" w:color="auto"/>
              <w:left w:val="single" w:sz="4" w:space="0" w:color="auto"/>
              <w:bottom w:val="single" w:sz="4" w:space="0" w:color="auto"/>
              <w:right w:val="single" w:sz="18" w:space="0" w:color="auto"/>
            </w:tcBorders>
            <w:hideMark/>
          </w:tcPr>
          <w:p w14:paraId="4DE8650A" w14:textId="77777777" w:rsidR="00DB3919" w:rsidRPr="00C87F6A" w:rsidRDefault="00DB3919">
            <w:pPr>
              <w:spacing w:before="120"/>
              <w:jc w:val="center"/>
              <w:rPr>
                <w:rFonts w:asciiTheme="minorHAnsi" w:hAnsiTheme="minorHAnsi" w:cstheme="minorHAnsi"/>
                <w:lang w:val="en-AU"/>
              </w:rPr>
            </w:pPr>
            <w:r w:rsidRPr="00C87F6A">
              <w:rPr>
                <w:rFonts w:asciiTheme="minorHAnsi" w:hAnsiTheme="minorHAnsi" w:cstheme="minorHAnsi"/>
                <w:lang w:val="en-AU"/>
              </w:rPr>
              <w:t>16</w:t>
            </w:r>
          </w:p>
        </w:tc>
      </w:tr>
      <w:tr w:rsidR="00DB3919" w14:paraId="5B3A8A90" w14:textId="77777777" w:rsidTr="00DB3919">
        <w:tc>
          <w:tcPr>
            <w:tcW w:w="8908" w:type="dxa"/>
            <w:tcBorders>
              <w:top w:val="single" w:sz="4" w:space="0" w:color="auto"/>
              <w:left w:val="single" w:sz="18" w:space="0" w:color="auto"/>
              <w:bottom w:val="single" w:sz="4" w:space="0" w:color="auto"/>
              <w:right w:val="single" w:sz="4" w:space="0" w:color="auto"/>
            </w:tcBorders>
            <w:hideMark/>
          </w:tcPr>
          <w:p w14:paraId="27F2C862" w14:textId="5BE2FB94" w:rsidR="00DB3919" w:rsidRPr="00C87F6A" w:rsidRDefault="00DB3919">
            <w:pPr>
              <w:tabs>
                <w:tab w:val="left" w:pos="415"/>
              </w:tabs>
              <w:spacing w:before="18" w:line="252" w:lineRule="exact"/>
              <w:ind w:left="56" w:right="122"/>
              <w:rPr>
                <w:rFonts w:asciiTheme="minorHAnsi" w:hAnsiTheme="minorHAnsi" w:cstheme="minorHAnsi"/>
                <w:spacing w:val="-1"/>
                <w:lang w:val="en-AU"/>
              </w:rPr>
            </w:pPr>
            <w:r w:rsidRPr="00C87F6A">
              <w:rPr>
                <w:rFonts w:asciiTheme="minorHAnsi" w:hAnsiTheme="minorHAnsi" w:cstheme="minorHAnsi"/>
                <w:spacing w:val="-1"/>
                <w:lang w:val="en-AU"/>
              </w:rPr>
              <w:t>Identify advanced capacity to recognise the importance of considering for any business problem the wider business contexts such as accounting and financial implications; management implications; public relations implications; human resource management implications, organizational structure implications, and/or other organizational resource implications</w:t>
            </w:r>
            <w:r w:rsidR="006B2972">
              <w:rPr>
                <w:rFonts w:asciiTheme="minorHAnsi" w:hAnsiTheme="minorHAnsi" w:cstheme="minorHAnsi"/>
                <w:spacing w:val="-1"/>
                <w:lang w:val="en-AU"/>
              </w:rPr>
              <w:t>.</w:t>
            </w:r>
          </w:p>
        </w:tc>
        <w:tc>
          <w:tcPr>
            <w:tcW w:w="567" w:type="dxa"/>
            <w:tcBorders>
              <w:top w:val="single" w:sz="4" w:space="0" w:color="auto"/>
              <w:left w:val="single" w:sz="4" w:space="0" w:color="auto"/>
              <w:bottom w:val="single" w:sz="4" w:space="0" w:color="auto"/>
              <w:right w:val="single" w:sz="18" w:space="0" w:color="auto"/>
            </w:tcBorders>
            <w:hideMark/>
          </w:tcPr>
          <w:p w14:paraId="27FE20BC" w14:textId="77777777" w:rsidR="00DB3919" w:rsidRPr="00C87F6A" w:rsidRDefault="00DB3919">
            <w:pPr>
              <w:spacing w:before="120"/>
              <w:jc w:val="center"/>
              <w:rPr>
                <w:rFonts w:asciiTheme="minorHAnsi" w:hAnsiTheme="minorHAnsi" w:cstheme="minorHAnsi"/>
                <w:lang w:val="en-AU"/>
              </w:rPr>
            </w:pPr>
            <w:r w:rsidRPr="00C87F6A">
              <w:rPr>
                <w:rFonts w:asciiTheme="minorHAnsi" w:hAnsiTheme="minorHAnsi" w:cstheme="minorHAnsi"/>
                <w:lang w:val="en-AU"/>
              </w:rPr>
              <w:t>24</w:t>
            </w:r>
          </w:p>
        </w:tc>
      </w:tr>
      <w:tr w:rsidR="00DB3919" w14:paraId="454387BE" w14:textId="77777777" w:rsidTr="00DB3919">
        <w:tc>
          <w:tcPr>
            <w:tcW w:w="8908" w:type="dxa"/>
            <w:tcBorders>
              <w:top w:val="single" w:sz="4" w:space="0" w:color="auto"/>
              <w:left w:val="single" w:sz="18" w:space="0" w:color="auto"/>
              <w:bottom w:val="single" w:sz="4" w:space="0" w:color="auto"/>
              <w:right w:val="single" w:sz="4" w:space="0" w:color="auto"/>
            </w:tcBorders>
            <w:hideMark/>
          </w:tcPr>
          <w:p w14:paraId="6FE28DFA" w14:textId="77777777" w:rsidR="00DB3919" w:rsidRPr="00C87F6A" w:rsidRDefault="00DB3919">
            <w:pPr>
              <w:tabs>
                <w:tab w:val="left" w:pos="415"/>
              </w:tabs>
              <w:spacing w:before="18" w:line="252" w:lineRule="exact"/>
              <w:ind w:left="56" w:right="122"/>
              <w:rPr>
                <w:rFonts w:asciiTheme="minorHAnsi" w:hAnsiTheme="minorHAnsi" w:cstheme="minorHAnsi"/>
                <w:spacing w:val="-1"/>
                <w:lang w:val="en-AU"/>
              </w:rPr>
            </w:pPr>
            <w:r w:rsidRPr="00C87F6A">
              <w:rPr>
                <w:rFonts w:asciiTheme="minorHAnsi" w:hAnsiTheme="minorHAnsi" w:cstheme="minorHAnsi"/>
                <w:spacing w:val="-1"/>
                <w:lang w:val="en-AU"/>
              </w:rPr>
              <w:t>Demonstrate ability in incorporating the wider business context implications in a comprehensive research-based report on the solution to a professional accounting, management and/or public relations problem in a practical business setting.</w:t>
            </w:r>
          </w:p>
        </w:tc>
        <w:tc>
          <w:tcPr>
            <w:tcW w:w="567" w:type="dxa"/>
            <w:tcBorders>
              <w:top w:val="single" w:sz="4" w:space="0" w:color="auto"/>
              <w:left w:val="single" w:sz="4" w:space="0" w:color="auto"/>
              <w:bottom w:val="single" w:sz="4" w:space="0" w:color="auto"/>
              <w:right w:val="single" w:sz="18" w:space="0" w:color="auto"/>
            </w:tcBorders>
            <w:hideMark/>
          </w:tcPr>
          <w:p w14:paraId="616D9D97" w14:textId="77777777" w:rsidR="00DB3919" w:rsidRPr="00C87F6A" w:rsidRDefault="00DB3919">
            <w:pPr>
              <w:spacing w:before="120"/>
              <w:jc w:val="center"/>
              <w:rPr>
                <w:rFonts w:asciiTheme="minorHAnsi" w:hAnsiTheme="minorHAnsi" w:cstheme="minorHAnsi"/>
                <w:lang w:val="en-AU"/>
              </w:rPr>
            </w:pPr>
            <w:r w:rsidRPr="00C87F6A">
              <w:rPr>
                <w:rFonts w:asciiTheme="minorHAnsi" w:hAnsiTheme="minorHAnsi" w:cstheme="minorHAnsi"/>
                <w:lang w:val="en-AU"/>
              </w:rPr>
              <w:t>24</w:t>
            </w:r>
          </w:p>
        </w:tc>
      </w:tr>
      <w:tr w:rsidR="00DB3919" w14:paraId="0530C908" w14:textId="77777777" w:rsidTr="00DB3919">
        <w:tc>
          <w:tcPr>
            <w:tcW w:w="8908" w:type="dxa"/>
            <w:tcBorders>
              <w:top w:val="single" w:sz="4" w:space="0" w:color="auto"/>
              <w:left w:val="single" w:sz="18" w:space="0" w:color="auto"/>
              <w:bottom w:val="single" w:sz="18" w:space="0" w:color="auto"/>
              <w:right w:val="single" w:sz="4" w:space="0" w:color="auto"/>
            </w:tcBorders>
            <w:hideMark/>
          </w:tcPr>
          <w:p w14:paraId="4ABB4E5A" w14:textId="1E80DC19" w:rsidR="00DB3919" w:rsidRPr="00C87F6A" w:rsidRDefault="00DB3919">
            <w:pPr>
              <w:tabs>
                <w:tab w:val="left" w:pos="415"/>
              </w:tabs>
              <w:spacing w:before="18" w:line="252" w:lineRule="exact"/>
              <w:ind w:left="56" w:right="122"/>
              <w:rPr>
                <w:rFonts w:asciiTheme="minorHAnsi" w:hAnsiTheme="minorHAnsi" w:cstheme="minorHAnsi"/>
                <w:spacing w:val="-1"/>
                <w:lang w:val="en-AU"/>
              </w:rPr>
            </w:pPr>
            <w:r w:rsidRPr="00C87F6A">
              <w:rPr>
                <w:rFonts w:asciiTheme="minorHAnsi" w:hAnsiTheme="minorHAnsi" w:cstheme="minorHAnsi"/>
                <w:spacing w:val="-1"/>
                <w:lang w:val="en-AU"/>
              </w:rPr>
              <w:t xml:space="preserve">Communicate effectively the outcomes of conducting a research-based </w:t>
            </w:r>
            <w:proofErr w:type="gramStart"/>
            <w:r w:rsidRPr="00C87F6A">
              <w:rPr>
                <w:rFonts w:asciiTheme="minorHAnsi" w:hAnsiTheme="minorHAnsi" w:cstheme="minorHAnsi"/>
                <w:spacing w:val="-1"/>
                <w:lang w:val="en-AU"/>
              </w:rPr>
              <w:t xml:space="preserve">project </w:t>
            </w:r>
            <w:r w:rsidR="005527E4">
              <w:rPr>
                <w:rFonts w:asciiTheme="minorHAnsi" w:hAnsiTheme="minorHAnsi" w:cstheme="minorHAnsi"/>
                <w:spacing w:val="-1"/>
                <w:lang w:val="en-AU"/>
              </w:rPr>
              <w:t xml:space="preserve"> [</w:t>
            </w:r>
            <w:proofErr w:type="gramEnd"/>
            <w:r w:rsidR="006B2972">
              <w:rPr>
                <w:rFonts w:asciiTheme="minorHAnsi" w:hAnsiTheme="minorHAnsi" w:cstheme="minorHAnsi"/>
                <w:spacing w:val="-1"/>
                <w:lang w:val="en-AU"/>
              </w:rPr>
              <w:t>14</w:t>
            </w:r>
            <w:r w:rsidR="005527E4">
              <w:rPr>
                <w:rFonts w:asciiTheme="minorHAnsi" w:hAnsiTheme="minorHAnsi" w:cstheme="minorHAnsi"/>
                <w:spacing w:val="-1"/>
                <w:lang w:val="en-AU"/>
              </w:rPr>
              <w:t>]</w:t>
            </w:r>
          </w:p>
        </w:tc>
        <w:tc>
          <w:tcPr>
            <w:tcW w:w="567" w:type="dxa"/>
            <w:tcBorders>
              <w:top w:val="single" w:sz="4" w:space="0" w:color="auto"/>
              <w:left w:val="single" w:sz="4" w:space="0" w:color="auto"/>
              <w:bottom w:val="single" w:sz="18" w:space="0" w:color="auto"/>
              <w:right w:val="single" w:sz="18" w:space="0" w:color="auto"/>
            </w:tcBorders>
            <w:hideMark/>
          </w:tcPr>
          <w:p w14:paraId="0EB9B3BB" w14:textId="77777777" w:rsidR="00DB3919" w:rsidRPr="00C87F6A" w:rsidRDefault="00DB3919">
            <w:pPr>
              <w:spacing w:before="120"/>
              <w:jc w:val="center"/>
              <w:rPr>
                <w:rFonts w:asciiTheme="minorHAnsi" w:hAnsiTheme="minorHAnsi" w:cstheme="minorHAnsi"/>
                <w:lang w:val="en-AU"/>
              </w:rPr>
            </w:pPr>
            <w:r w:rsidRPr="00C87F6A">
              <w:rPr>
                <w:rFonts w:asciiTheme="minorHAnsi" w:hAnsiTheme="minorHAnsi" w:cstheme="minorHAnsi"/>
                <w:lang w:val="en-AU"/>
              </w:rPr>
              <w:t>20</w:t>
            </w:r>
          </w:p>
        </w:tc>
      </w:tr>
    </w:tbl>
    <w:p w14:paraId="3B9CDEF2" w14:textId="77777777" w:rsidR="00DB3919" w:rsidRDefault="00DB3919" w:rsidP="00DB3919">
      <w:pPr>
        <w:spacing w:before="10"/>
        <w:rPr>
          <w:rFonts w:ascii="Times New Roman" w:eastAsia="Times New Roman" w:hAnsi="Times New Roman" w:cs="Times New Roman"/>
          <w:sz w:val="6"/>
          <w:szCs w:val="6"/>
          <w:lang w:val="en-US"/>
        </w:rPr>
      </w:pPr>
    </w:p>
    <w:tbl>
      <w:tblPr>
        <w:tblStyle w:val="TableGrid"/>
        <w:tblW w:w="9493" w:type="dxa"/>
        <w:tblLook w:val="04A0" w:firstRow="1" w:lastRow="0" w:firstColumn="1" w:lastColumn="0" w:noHBand="0" w:noVBand="1"/>
      </w:tblPr>
      <w:tblGrid>
        <w:gridCol w:w="9493"/>
      </w:tblGrid>
      <w:tr w:rsidR="00DB3919" w14:paraId="7881435D" w14:textId="77777777" w:rsidTr="00DB3919">
        <w:trPr>
          <w:trHeight w:val="5379"/>
        </w:trPr>
        <w:tc>
          <w:tcPr>
            <w:tcW w:w="9493" w:type="dxa"/>
            <w:tcBorders>
              <w:top w:val="single" w:sz="4" w:space="0" w:color="auto"/>
              <w:left w:val="single" w:sz="4" w:space="0" w:color="auto"/>
              <w:bottom w:val="single" w:sz="4" w:space="0" w:color="auto"/>
              <w:right w:val="single" w:sz="4" w:space="0" w:color="auto"/>
            </w:tcBorders>
          </w:tcPr>
          <w:p w14:paraId="04460CF9" w14:textId="77777777" w:rsidR="00DB3919" w:rsidRDefault="00DB3919">
            <w:pPr>
              <w:ind w:firstLine="720"/>
              <w:jc w:val="center"/>
              <w:rPr>
                <w:b/>
                <w:bCs/>
                <w:lang w:val="en-AU"/>
              </w:rPr>
            </w:pPr>
            <w:r>
              <w:rPr>
                <w:b/>
                <w:bCs/>
                <w:lang w:val="en-AU"/>
              </w:rPr>
              <w:lastRenderedPageBreak/>
              <w:t>Figure 5: PROPOSED CAPSTONE FINAL REPORT STRUCTURE</w:t>
            </w:r>
          </w:p>
          <w:sdt>
            <w:sdtPr>
              <w:rPr>
                <w:rFonts w:ascii="Calibri" w:eastAsiaTheme="minorEastAsia" w:hAnsi="Calibri" w:cs="Calibri"/>
                <w:color w:val="auto"/>
                <w:kern w:val="2"/>
                <w:sz w:val="20"/>
                <w:szCs w:val="20"/>
                <w:lang w:val="zh-CN" w:eastAsia="en-US"/>
              </w:rPr>
              <w:id w:val="-384413907"/>
              <w:docPartObj>
                <w:docPartGallery w:val="Table of Contents"/>
                <w:docPartUnique/>
              </w:docPartObj>
            </w:sdtPr>
            <w:sdtEndPr/>
            <w:sdtContent>
              <w:p w14:paraId="0E6C62DC" w14:textId="77777777" w:rsidR="00DB3919" w:rsidRDefault="00DB3919">
                <w:pPr>
                  <w:pStyle w:val="TOCHeading"/>
                  <w:spacing w:before="0" w:afterLines="50" w:after="120" w:line="360" w:lineRule="auto"/>
                  <w:rPr>
                    <w:rFonts w:ascii="Calibri" w:eastAsia="SimSun" w:hAnsi="Calibri" w:cs="Calibri"/>
                    <w:color w:val="auto"/>
                    <w:kern w:val="2"/>
                    <w:sz w:val="4"/>
                    <w:szCs w:val="4"/>
                    <w:lang w:val="zh-CN"/>
                  </w:rPr>
                </w:pPr>
              </w:p>
              <w:p w14:paraId="6F194073" w14:textId="77777777" w:rsidR="00DB3919" w:rsidRDefault="00DB3919">
                <w:pPr>
                  <w:pStyle w:val="TOCHeading"/>
                  <w:spacing w:before="0" w:afterLines="50" w:after="120" w:line="360" w:lineRule="auto"/>
                  <w:rPr>
                    <w:rFonts w:ascii="Calibri" w:hAnsi="Calibri" w:cs="Calibri"/>
                    <w:b/>
                    <w:bCs/>
                    <w:sz w:val="20"/>
                    <w:szCs w:val="20"/>
                    <w:lang w:val="en-AU"/>
                  </w:rPr>
                </w:pPr>
                <w:r>
                  <w:rPr>
                    <w:rFonts w:ascii="Calibri" w:eastAsiaTheme="minorEastAsia" w:hAnsi="Calibri" w:cs="Calibri"/>
                    <w:b/>
                    <w:bCs/>
                    <w:color w:val="auto"/>
                    <w:kern w:val="2"/>
                    <w:sz w:val="20"/>
                    <w:szCs w:val="20"/>
                  </w:rPr>
                  <w:t>TABLE OF CONTENTS</w:t>
                </w:r>
              </w:p>
              <w:p w14:paraId="36CA7443" w14:textId="77777777" w:rsidR="00DB3919" w:rsidRDefault="00DB3919">
                <w:pPr>
                  <w:pStyle w:val="TOC1"/>
                  <w:tabs>
                    <w:tab w:val="left" w:pos="210"/>
                    <w:tab w:val="right" w:leader="dot" w:pos="9060"/>
                  </w:tabs>
                  <w:rPr>
                    <w:rFonts w:ascii="Calibri" w:hAnsi="Calibri" w:cs="Calibri"/>
                    <w:noProof/>
                    <w:sz w:val="20"/>
                  </w:rPr>
                </w:pPr>
                <w:r>
                  <w:rPr>
                    <w:rFonts w:ascii="Calibri" w:hAnsi="Calibri" w:cs="Calibri"/>
                    <w:sz w:val="20"/>
                    <w:lang w:val="en-AU"/>
                  </w:rPr>
                  <w:fldChar w:fldCharType="begin"/>
                </w:r>
                <w:r>
                  <w:rPr>
                    <w:rFonts w:ascii="Calibri" w:hAnsi="Calibri" w:cs="Calibri"/>
                    <w:sz w:val="20"/>
                  </w:rPr>
                  <w:instrText xml:space="preserve"> TOC \o "1-3" \h \z \u </w:instrText>
                </w:r>
                <w:r>
                  <w:rPr>
                    <w:rFonts w:ascii="Calibri" w:hAnsi="Calibri" w:cs="Calibri"/>
                    <w:sz w:val="20"/>
                    <w:lang w:val="en-AU"/>
                  </w:rPr>
                  <w:fldChar w:fldCharType="separate"/>
                </w:r>
                <w:hyperlink r:id="rId9" w:anchor="_Toc103911692" w:history="1">
                  <w:r>
                    <w:rPr>
                      <w:rStyle w:val="Hyperlink"/>
                      <w:rFonts w:ascii="Calibri" w:hAnsi="Calibri" w:cs="Calibri"/>
                      <w:noProof/>
                      <w:sz w:val="20"/>
                    </w:rPr>
                    <w:t>1.</w:t>
                  </w:r>
                  <w:r>
                    <w:rPr>
                      <w:rStyle w:val="Hyperlink"/>
                      <w:rFonts w:ascii="Calibri" w:hAnsi="Calibri" w:cs="Calibri"/>
                      <w:noProof/>
                      <w:sz w:val="20"/>
                    </w:rPr>
                    <w:tab/>
                    <w:t>Executive Summary</w:t>
                  </w:r>
                  <w:r>
                    <w:rPr>
                      <w:rStyle w:val="Hyperlink"/>
                      <w:rFonts w:ascii="Calibri" w:hAnsi="Calibri" w:cs="Calibri"/>
                      <w:noProof/>
                      <w:webHidden/>
                      <w:sz w:val="20"/>
                    </w:rPr>
                    <w:tab/>
                  </w:r>
                </w:hyperlink>
              </w:p>
              <w:p w14:paraId="0FDB0B2E" w14:textId="77777777" w:rsidR="00DB3919" w:rsidRDefault="00A13ACC">
                <w:pPr>
                  <w:pStyle w:val="TOC1"/>
                  <w:tabs>
                    <w:tab w:val="right" w:leader="dot" w:pos="9060"/>
                  </w:tabs>
                  <w:rPr>
                    <w:rFonts w:ascii="Calibri" w:hAnsi="Calibri" w:cs="Calibri"/>
                    <w:noProof/>
                    <w:sz w:val="20"/>
                  </w:rPr>
                </w:pPr>
                <w:hyperlink r:id="rId10" w:anchor="_Toc103911693" w:history="1">
                  <w:r w:rsidR="00DB3919">
                    <w:rPr>
                      <w:rStyle w:val="Hyperlink"/>
                      <w:rFonts w:ascii="Calibri" w:hAnsi="Calibri" w:cs="Calibri"/>
                      <w:noProof/>
                      <w:sz w:val="20"/>
                    </w:rPr>
                    <w:t xml:space="preserve">2. Background </w:t>
                  </w:r>
                  <w:r w:rsidR="00DB3919">
                    <w:rPr>
                      <w:rStyle w:val="Hyperlink"/>
                      <w:rFonts w:ascii="Calibri" w:hAnsi="Calibri" w:cs="Calibri"/>
                      <w:noProof/>
                      <w:webHidden/>
                      <w:sz w:val="20"/>
                    </w:rPr>
                    <w:tab/>
                  </w:r>
                </w:hyperlink>
              </w:p>
              <w:p w14:paraId="61489935" w14:textId="77777777" w:rsidR="00DB3919" w:rsidRDefault="00A13ACC">
                <w:pPr>
                  <w:pStyle w:val="TOC2"/>
                  <w:tabs>
                    <w:tab w:val="right" w:leader="dot" w:pos="9060"/>
                  </w:tabs>
                  <w:ind w:leftChars="0" w:left="440"/>
                  <w:rPr>
                    <w:rFonts w:ascii="Calibri" w:hAnsi="Calibri" w:cs="Calibri"/>
                    <w:noProof/>
                    <w:sz w:val="20"/>
                  </w:rPr>
                </w:pPr>
                <w:hyperlink r:id="rId11" w:anchor="_Toc103911694" w:history="1">
                  <w:r w:rsidR="00DB3919">
                    <w:rPr>
                      <w:rStyle w:val="Hyperlink"/>
                      <w:rFonts w:ascii="Calibri" w:hAnsi="Calibri" w:cs="Calibri"/>
                      <w:noProof/>
                      <w:sz w:val="20"/>
                    </w:rPr>
                    <w:t>2.1 Topic Being studied</w:t>
                  </w:r>
                  <w:r w:rsidR="00DB3919">
                    <w:rPr>
                      <w:rStyle w:val="Hyperlink"/>
                      <w:rFonts w:ascii="Calibri" w:hAnsi="Calibri" w:cs="Calibri"/>
                      <w:noProof/>
                      <w:webHidden/>
                      <w:sz w:val="20"/>
                    </w:rPr>
                    <w:tab/>
                  </w:r>
                </w:hyperlink>
              </w:p>
              <w:p w14:paraId="392A7A9E" w14:textId="77777777" w:rsidR="00DB3919" w:rsidRDefault="00A13ACC">
                <w:pPr>
                  <w:pStyle w:val="TOC2"/>
                  <w:tabs>
                    <w:tab w:val="right" w:leader="dot" w:pos="9060"/>
                  </w:tabs>
                  <w:ind w:leftChars="0" w:left="440"/>
                  <w:rPr>
                    <w:rStyle w:val="Hyperlink"/>
                    <w:color w:val="auto"/>
                    <w:u w:val="none"/>
                  </w:rPr>
                </w:pPr>
                <w:hyperlink r:id="rId12" w:anchor="_Toc103911695" w:history="1">
                  <w:r w:rsidR="00DB3919">
                    <w:rPr>
                      <w:rStyle w:val="Hyperlink"/>
                      <w:rFonts w:ascii="Calibri" w:hAnsi="Calibri" w:cs="Calibri"/>
                      <w:noProof/>
                      <w:sz w:val="20"/>
                    </w:rPr>
                    <w:t>2.2 Importance of topic……………………………………………………………………………………………………………………………….</w:t>
                  </w:r>
                </w:hyperlink>
              </w:p>
              <w:p w14:paraId="2DAEDC9C" w14:textId="77777777" w:rsidR="00DB3919" w:rsidRDefault="00A13ACC">
                <w:pPr>
                  <w:pStyle w:val="TOC2"/>
                  <w:tabs>
                    <w:tab w:val="right" w:leader="dot" w:pos="9060"/>
                  </w:tabs>
                  <w:ind w:leftChars="0" w:left="440"/>
                </w:pPr>
                <w:hyperlink r:id="rId13" w:anchor="_Toc103911695" w:history="1">
                  <w:r w:rsidR="00DB3919">
                    <w:rPr>
                      <w:rStyle w:val="Hyperlink"/>
                      <w:rFonts w:ascii="Calibri" w:hAnsi="Calibri" w:cs="Calibri"/>
                      <w:noProof/>
                      <w:sz w:val="20"/>
                    </w:rPr>
                    <w:t>2.3 Planned Methodology</w:t>
                  </w:r>
                  <w:r w:rsidR="00DB3919">
                    <w:rPr>
                      <w:rStyle w:val="Hyperlink"/>
                      <w:rFonts w:ascii="Calibri" w:hAnsi="Calibri" w:cs="Calibri"/>
                      <w:noProof/>
                      <w:webHidden/>
                      <w:sz w:val="20"/>
                    </w:rPr>
                    <w:tab/>
                  </w:r>
                </w:hyperlink>
              </w:p>
              <w:p w14:paraId="28522504" w14:textId="77777777" w:rsidR="00DB3919" w:rsidRDefault="00A13ACC">
                <w:pPr>
                  <w:pStyle w:val="TOC1"/>
                  <w:tabs>
                    <w:tab w:val="right" w:leader="dot" w:pos="9060"/>
                  </w:tabs>
                  <w:rPr>
                    <w:rFonts w:ascii="Calibri" w:hAnsi="Calibri" w:cs="Calibri"/>
                    <w:noProof/>
                    <w:sz w:val="20"/>
                  </w:rPr>
                </w:pPr>
                <w:hyperlink r:id="rId14" w:anchor="_Toc103911696" w:history="1">
                  <w:r w:rsidR="00DB3919">
                    <w:rPr>
                      <w:rStyle w:val="Hyperlink"/>
                      <w:rFonts w:ascii="Calibri" w:hAnsi="Calibri" w:cs="Calibri"/>
                      <w:noProof/>
                      <w:sz w:val="20"/>
                    </w:rPr>
                    <w:t>3. Issues</w:t>
                  </w:r>
                  <w:r w:rsidR="00DB3919">
                    <w:rPr>
                      <w:rStyle w:val="Hyperlink"/>
                      <w:rFonts w:ascii="Calibri" w:hAnsi="Calibri" w:cs="Calibri"/>
                      <w:noProof/>
                      <w:webHidden/>
                      <w:sz w:val="20"/>
                    </w:rPr>
                    <w:tab/>
                  </w:r>
                </w:hyperlink>
              </w:p>
              <w:p w14:paraId="7262C3D8" w14:textId="77777777" w:rsidR="00DB3919" w:rsidRDefault="00A13ACC">
                <w:pPr>
                  <w:pStyle w:val="TOC2"/>
                  <w:tabs>
                    <w:tab w:val="right" w:leader="dot" w:pos="9060"/>
                  </w:tabs>
                  <w:ind w:leftChars="0" w:left="440"/>
                  <w:rPr>
                    <w:rFonts w:ascii="Calibri" w:hAnsi="Calibri" w:cs="Calibri"/>
                    <w:noProof/>
                    <w:sz w:val="20"/>
                  </w:rPr>
                </w:pPr>
                <w:hyperlink r:id="rId15" w:anchor="_Toc103911697" w:history="1">
                  <w:r w:rsidR="00DB3919">
                    <w:rPr>
                      <w:rStyle w:val="Hyperlink"/>
                      <w:rFonts w:ascii="Calibri" w:hAnsi="Calibri" w:cs="Calibri"/>
                      <w:noProof/>
                      <w:sz w:val="20"/>
                    </w:rPr>
                    <w:t>3.1 Problems analysed</w:t>
                  </w:r>
                  <w:r w:rsidR="00DB3919">
                    <w:rPr>
                      <w:rStyle w:val="Hyperlink"/>
                      <w:rFonts w:ascii="Calibri" w:hAnsi="Calibri" w:cs="Calibri"/>
                      <w:noProof/>
                      <w:webHidden/>
                      <w:sz w:val="20"/>
                    </w:rPr>
                    <w:tab/>
                  </w:r>
                </w:hyperlink>
              </w:p>
              <w:p w14:paraId="52003AEA" w14:textId="77777777" w:rsidR="00DB3919" w:rsidRDefault="00A13ACC">
                <w:pPr>
                  <w:pStyle w:val="TOC2"/>
                  <w:tabs>
                    <w:tab w:val="right" w:leader="dot" w:pos="9060"/>
                  </w:tabs>
                  <w:ind w:leftChars="0" w:left="440"/>
                  <w:rPr>
                    <w:rFonts w:ascii="Calibri" w:hAnsi="Calibri" w:cs="Calibri"/>
                    <w:noProof/>
                    <w:sz w:val="20"/>
                  </w:rPr>
                </w:pPr>
                <w:hyperlink r:id="rId16" w:anchor="_Toc103911698" w:history="1">
                  <w:r w:rsidR="00DB3919">
                    <w:rPr>
                      <w:rStyle w:val="Hyperlink"/>
                      <w:rFonts w:ascii="Calibri" w:hAnsi="Calibri" w:cs="Calibri"/>
                      <w:noProof/>
                      <w:sz w:val="20"/>
                    </w:rPr>
                    <w:t>3.2 Literature review</w:t>
                  </w:r>
                  <w:r w:rsidR="00DB3919">
                    <w:rPr>
                      <w:rStyle w:val="Hyperlink"/>
                      <w:rFonts w:ascii="Calibri" w:hAnsi="Calibri" w:cs="Calibri"/>
                      <w:noProof/>
                      <w:webHidden/>
                      <w:sz w:val="20"/>
                    </w:rPr>
                    <w:tab/>
                  </w:r>
                </w:hyperlink>
              </w:p>
              <w:p w14:paraId="6DE1102D" w14:textId="77777777" w:rsidR="00DB3919" w:rsidRDefault="00A13ACC">
                <w:pPr>
                  <w:pStyle w:val="TOC2"/>
                  <w:tabs>
                    <w:tab w:val="right" w:leader="dot" w:pos="9060"/>
                  </w:tabs>
                  <w:ind w:leftChars="0" w:left="440"/>
                  <w:rPr>
                    <w:rFonts w:ascii="Calibri" w:hAnsi="Calibri" w:cs="Calibri"/>
                    <w:noProof/>
                    <w:sz w:val="20"/>
                  </w:rPr>
                </w:pPr>
                <w:hyperlink r:id="rId17" w:anchor="_Toc103911699" w:history="1">
                  <w:r w:rsidR="00DB3919">
                    <w:rPr>
                      <w:rStyle w:val="Hyperlink"/>
                      <w:rFonts w:ascii="Calibri" w:hAnsi="Calibri" w:cs="Calibri"/>
                      <w:noProof/>
                      <w:sz w:val="20"/>
                    </w:rPr>
                    <w:t>3.3 G</w:t>
                  </w:r>
                  <w:r w:rsidR="00DB3919">
                    <w:rPr>
                      <w:rStyle w:val="Hyperlink"/>
                      <w:sz w:val="20"/>
                    </w:rPr>
                    <w:t>roup roles for learning outcomes</w:t>
                  </w:r>
                  <w:r w:rsidR="00DB3919">
                    <w:rPr>
                      <w:rStyle w:val="Hyperlink"/>
                      <w:rFonts w:ascii="Calibri" w:hAnsi="Calibri" w:cs="Calibri"/>
                      <w:noProof/>
                      <w:sz w:val="20"/>
                    </w:rPr>
                    <w:t xml:space="preserve"> </w:t>
                  </w:r>
                  <w:r w:rsidR="00DB3919">
                    <w:rPr>
                      <w:rStyle w:val="Hyperlink"/>
                      <w:rFonts w:ascii="Calibri" w:hAnsi="Calibri" w:cs="Calibri"/>
                      <w:noProof/>
                      <w:webHidden/>
                      <w:sz w:val="20"/>
                    </w:rPr>
                    <w:tab/>
                  </w:r>
                </w:hyperlink>
              </w:p>
              <w:p w14:paraId="6E368123" w14:textId="77777777" w:rsidR="00DB3919" w:rsidRDefault="00A13ACC">
                <w:pPr>
                  <w:pStyle w:val="TOC1"/>
                  <w:tabs>
                    <w:tab w:val="right" w:leader="dot" w:pos="9060"/>
                  </w:tabs>
                  <w:rPr>
                    <w:rFonts w:ascii="Calibri" w:hAnsi="Calibri" w:cs="Calibri"/>
                    <w:noProof/>
                    <w:sz w:val="20"/>
                  </w:rPr>
                </w:pPr>
                <w:hyperlink r:id="rId18" w:anchor="_Toc103911700" w:history="1">
                  <w:r w:rsidR="00DB3919">
                    <w:rPr>
                      <w:rStyle w:val="Hyperlink"/>
                      <w:rFonts w:ascii="Calibri" w:hAnsi="Calibri" w:cs="Calibri"/>
                      <w:noProof/>
                      <w:sz w:val="20"/>
                    </w:rPr>
                    <w:t>4. Analysis of Issues</w:t>
                  </w:r>
                  <w:r w:rsidR="00DB3919">
                    <w:rPr>
                      <w:rStyle w:val="Hyperlink"/>
                      <w:rFonts w:ascii="Calibri" w:hAnsi="Calibri" w:cs="Calibri"/>
                      <w:noProof/>
                      <w:webHidden/>
                      <w:sz w:val="20"/>
                    </w:rPr>
                    <w:tab/>
                  </w:r>
                </w:hyperlink>
              </w:p>
              <w:p w14:paraId="3C05000B" w14:textId="77777777" w:rsidR="00DB3919" w:rsidRDefault="00A13ACC">
                <w:pPr>
                  <w:pStyle w:val="TOC2"/>
                  <w:tabs>
                    <w:tab w:val="right" w:leader="dot" w:pos="9060"/>
                  </w:tabs>
                  <w:ind w:leftChars="0" w:left="440"/>
                  <w:rPr>
                    <w:rFonts w:ascii="Calibri" w:hAnsi="Calibri" w:cs="Calibri"/>
                    <w:noProof/>
                    <w:sz w:val="20"/>
                  </w:rPr>
                </w:pPr>
                <w:hyperlink r:id="rId19" w:anchor="_Toc103911701" w:history="1">
                  <w:r w:rsidR="00DB3919">
                    <w:rPr>
                      <w:rStyle w:val="Hyperlink"/>
                      <w:rFonts w:ascii="Calibri" w:hAnsi="Calibri" w:cs="Calibri"/>
                      <w:noProof/>
                      <w:sz w:val="20"/>
                    </w:rPr>
                    <w:t>4.1 Detailed</w:t>
                  </w:r>
                  <w:r w:rsidR="00DB3919">
                    <w:rPr>
                      <w:rStyle w:val="Hyperlink"/>
                      <w:rFonts w:ascii="Calibri" w:hAnsi="Calibri" w:cs="Calibri"/>
                      <w:noProof/>
                      <w:spacing w:val="-16"/>
                      <w:sz w:val="20"/>
                    </w:rPr>
                    <w:t xml:space="preserve"> </w:t>
                  </w:r>
                  <w:r w:rsidR="00DB3919">
                    <w:rPr>
                      <w:rStyle w:val="Hyperlink"/>
                      <w:rFonts w:ascii="Calibri" w:hAnsi="Calibri" w:cs="Calibri"/>
                      <w:noProof/>
                      <w:sz w:val="20"/>
                    </w:rPr>
                    <w:t>analysis</w:t>
                  </w:r>
                  <w:r w:rsidR="00DB3919">
                    <w:rPr>
                      <w:rStyle w:val="Hyperlink"/>
                      <w:rFonts w:ascii="Calibri" w:hAnsi="Calibri" w:cs="Calibri"/>
                      <w:noProof/>
                      <w:spacing w:val="-14"/>
                      <w:sz w:val="20"/>
                    </w:rPr>
                    <w:t xml:space="preserve"> </w:t>
                  </w:r>
                  <w:r w:rsidR="00DB3919">
                    <w:rPr>
                      <w:rStyle w:val="Hyperlink"/>
                      <w:rFonts w:ascii="Calibri" w:hAnsi="Calibri" w:cs="Calibri"/>
                      <w:noProof/>
                      <w:sz w:val="20"/>
                    </w:rPr>
                    <w:t>of</w:t>
                  </w:r>
                  <w:r w:rsidR="00DB3919">
                    <w:rPr>
                      <w:rStyle w:val="Hyperlink"/>
                      <w:rFonts w:ascii="Calibri" w:hAnsi="Calibri" w:cs="Calibri"/>
                      <w:noProof/>
                      <w:spacing w:val="-13"/>
                      <w:sz w:val="20"/>
                    </w:rPr>
                    <w:t xml:space="preserve"> </w:t>
                  </w:r>
                  <w:r w:rsidR="00DB3919">
                    <w:rPr>
                      <w:rStyle w:val="Hyperlink"/>
                      <w:rFonts w:ascii="Calibri" w:hAnsi="Calibri" w:cs="Calibri"/>
                      <w:noProof/>
                      <w:sz w:val="20"/>
                    </w:rPr>
                    <w:t>the</w:t>
                  </w:r>
                  <w:r w:rsidR="00DB3919">
                    <w:rPr>
                      <w:rStyle w:val="Hyperlink"/>
                      <w:rFonts w:ascii="Calibri" w:hAnsi="Calibri" w:cs="Calibri"/>
                      <w:noProof/>
                      <w:spacing w:val="-14"/>
                      <w:sz w:val="20"/>
                    </w:rPr>
                    <w:t xml:space="preserve"> </w:t>
                  </w:r>
                  <w:r w:rsidR="00DB3919">
                    <w:rPr>
                      <w:rStyle w:val="Hyperlink"/>
                      <w:rFonts w:ascii="Calibri" w:hAnsi="Calibri" w:cs="Calibri"/>
                      <w:noProof/>
                      <w:sz w:val="20"/>
                    </w:rPr>
                    <w:t>identified</w:t>
                  </w:r>
                  <w:r w:rsidR="00DB3919">
                    <w:rPr>
                      <w:rStyle w:val="Hyperlink"/>
                      <w:rFonts w:ascii="Calibri" w:hAnsi="Calibri" w:cs="Calibri"/>
                      <w:noProof/>
                      <w:spacing w:val="-13"/>
                      <w:sz w:val="20"/>
                    </w:rPr>
                    <w:t xml:space="preserve"> </w:t>
                  </w:r>
                  <w:r w:rsidR="00DB3919">
                    <w:rPr>
                      <w:rStyle w:val="Hyperlink"/>
                      <w:rFonts w:ascii="Calibri" w:hAnsi="Calibri" w:cs="Calibri"/>
                      <w:noProof/>
                      <w:sz w:val="20"/>
                    </w:rPr>
                    <w:t>issues</w:t>
                  </w:r>
                  <w:r w:rsidR="00DB3919">
                    <w:rPr>
                      <w:rStyle w:val="Hyperlink"/>
                      <w:rFonts w:ascii="Calibri" w:hAnsi="Calibri" w:cs="Calibri"/>
                      <w:noProof/>
                      <w:webHidden/>
                      <w:sz w:val="20"/>
                    </w:rPr>
                    <w:tab/>
                  </w:r>
                </w:hyperlink>
              </w:p>
              <w:p w14:paraId="26DF883B" w14:textId="77777777" w:rsidR="00DB3919" w:rsidRDefault="00A13ACC">
                <w:pPr>
                  <w:pStyle w:val="TOC2"/>
                  <w:tabs>
                    <w:tab w:val="right" w:leader="dot" w:pos="9060"/>
                  </w:tabs>
                  <w:ind w:leftChars="0" w:left="440"/>
                  <w:rPr>
                    <w:rFonts w:ascii="Calibri" w:hAnsi="Calibri" w:cs="Calibri"/>
                    <w:noProof/>
                    <w:sz w:val="20"/>
                  </w:rPr>
                </w:pPr>
                <w:hyperlink r:id="rId20" w:anchor="_Toc103911702" w:history="1">
                  <w:r w:rsidR="00DB3919">
                    <w:rPr>
                      <w:rStyle w:val="Hyperlink"/>
                      <w:rFonts w:ascii="Calibri" w:hAnsi="Calibri" w:cs="Calibri"/>
                      <w:noProof/>
                      <w:sz w:val="20"/>
                    </w:rPr>
                    <w:t>4.2 Disciplinary knowledge</w:t>
                  </w:r>
                  <w:r w:rsidR="00DB3919">
                    <w:rPr>
                      <w:rStyle w:val="Hyperlink"/>
                      <w:rFonts w:ascii="Calibri" w:hAnsi="Calibri" w:cs="Calibri"/>
                      <w:noProof/>
                      <w:spacing w:val="-13"/>
                      <w:sz w:val="20"/>
                    </w:rPr>
                    <w:t xml:space="preserve"> </w:t>
                  </w:r>
                  <w:r w:rsidR="00DB3919">
                    <w:rPr>
                      <w:rStyle w:val="Hyperlink"/>
                      <w:rFonts w:ascii="Calibri" w:hAnsi="Calibri" w:cs="Calibri"/>
                      <w:noProof/>
                      <w:sz w:val="20"/>
                    </w:rPr>
                    <w:t>and</w:t>
                  </w:r>
                  <w:r w:rsidR="00DB3919">
                    <w:rPr>
                      <w:rStyle w:val="Hyperlink"/>
                      <w:rFonts w:ascii="Calibri" w:hAnsi="Calibri" w:cs="Calibri"/>
                      <w:noProof/>
                      <w:spacing w:val="-17"/>
                      <w:sz w:val="20"/>
                    </w:rPr>
                    <w:t xml:space="preserve"> </w:t>
                  </w:r>
                  <w:r w:rsidR="00DB3919">
                    <w:rPr>
                      <w:rStyle w:val="Hyperlink"/>
                      <w:rFonts w:ascii="Calibri" w:hAnsi="Calibri" w:cs="Calibri"/>
                      <w:noProof/>
                      <w:sz w:val="20"/>
                    </w:rPr>
                    <w:t>skills used from other units</w:t>
                  </w:r>
                  <w:r w:rsidR="00DB3919">
                    <w:rPr>
                      <w:rStyle w:val="Hyperlink"/>
                      <w:rFonts w:ascii="Calibri" w:hAnsi="Calibri" w:cs="Calibri"/>
                      <w:noProof/>
                      <w:webHidden/>
                      <w:sz w:val="20"/>
                    </w:rPr>
                    <w:tab/>
                  </w:r>
                </w:hyperlink>
              </w:p>
              <w:p w14:paraId="6879F7ED" w14:textId="77777777" w:rsidR="00DB3919" w:rsidRDefault="00A13ACC">
                <w:pPr>
                  <w:pStyle w:val="TOC2"/>
                  <w:tabs>
                    <w:tab w:val="right" w:leader="dot" w:pos="9060"/>
                  </w:tabs>
                  <w:ind w:leftChars="0" w:left="440"/>
                  <w:rPr>
                    <w:rFonts w:ascii="Calibri" w:hAnsi="Calibri" w:cs="Calibri"/>
                    <w:noProof/>
                    <w:sz w:val="20"/>
                  </w:rPr>
                </w:pPr>
                <w:hyperlink r:id="rId21" w:anchor="_Toc103911703" w:history="1">
                  <w:r w:rsidR="00DB3919">
                    <w:rPr>
                      <w:rStyle w:val="Hyperlink"/>
                      <w:rFonts w:ascii="Calibri" w:hAnsi="Calibri" w:cs="Calibri"/>
                      <w:noProof/>
                      <w:sz w:val="20"/>
                    </w:rPr>
                    <w:t>4.3 Projected solutions</w:t>
                  </w:r>
                  <w:r w:rsidR="00DB3919">
                    <w:rPr>
                      <w:rStyle w:val="Hyperlink"/>
                      <w:rFonts w:ascii="Calibri" w:hAnsi="Calibri" w:cs="Calibri"/>
                      <w:noProof/>
                      <w:webHidden/>
                      <w:sz w:val="20"/>
                    </w:rPr>
                    <w:tab/>
                  </w:r>
                </w:hyperlink>
              </w:p>
              <w:p w14:paraId="2A293DA7" w14:textId="77777777" w:rsidR="00DB3919" w:rsidRDefault="00A13ACC">
                <w:pPr>
                  <w:pStyle w:val="TOC1"/>
                  <w:tabs>
                    <w:tab w:val="left" w:pos="420"/>
                    <w:tab w:val="right" w:leader="dot" w:pos="9060"/>
                  </w:tabs>
                  <w:rPr>
                    <w:rFonts w:ascii="Calibri" w:hAnsi="Calibri" w:cs="Calibri"/>
                    <w:noProof/>
                    <w:sz w:val="20"/>
                  </w:rPr>
                </w:pPr>
                <w:hyperlink r:id="rId22" w:anchor="_Toc103911705" w:history="1">
                  <w:r w:rsidR="00DB3919">
                    <w:rPr>
                      <w:rStyle w:val="Hyperlink"/>
                      <w:rFonts w:ascii="Calibri" w:hAnsi="Calibri" w:cs="Calibri"/>
                      <w:noProof/>
                      <w:sz w:val="20"/>
                    </w:rPr>
                    <w:t>5.</w:t>
                  </w:r>
                  <w:r w:rsidR="00DB3919">
                    <w:rPr>
                      <w:rStyle w:val="Hyperlink"/>
                      <w:rFonts w:ascii="Calibri" w:hAnsi="Calibri" w:cs="Calibri"/>
                      <w:noProof/>
                      <w:sz w:val="20"/>
                    </w:rPr>
                    <w:tab/>
                    <w:t>Conclusion</w:t>
                  </w:r>
                  <w:r w:rsidR="00DB3919">
                    <w:rPr>
                      <w:rStyle w:val="Hyperlink"/>
                      <w:rFonts w:ascii="Calibri" w:hAnsi="Calibri" w:cs="Calibri"/>
                      <w:noProof/>
                      <w:webHidden/>
                      <w:sz w:val="20"/>
                    </w:rPr>
                    <w:tab/>
                  </w:r>
                </w:hyperlink>
              </w:p>
              <w:p w14:paraId="0B2F017E" w14:textId="77777777" w:rsidR="00DB3919" w:rsidRDefault="00A13ACC">
                <w:pPr>
                  <w:pStyle w:val="TOC2"/>
                  <w:tabs>
                    <w:tab w:val="right" w:leader="dot" w:pos="9060"/>
                  </w:tabs>
                  <w:ind w:leftChars="0" w:left="440"/>
                  <w:rPr>
                    <w:rFonts w:ascii="Calibri" w:hAnsi="Calibri" w:cs="Calibri"/>
                    <w:noProof/>
                    <w:sz w:val="20"/>
                  </w:rPr>
                </w:pPr>
                <w:hyperlink r:id="rId23" w:anchor="_Toc103911706" w:history="1">
                  <w:r w:rsidR="00DB3919">
                    <w:rPr>
                      <w:rStyle w:val="Hyperlink"/>
                      <w:rFonts w:ascii="Calibri" w:hAnsi="Calibri" w:cs="Calibri"/>
                      <w:noProof/>
                      <w:sz w:val="20"/>
                    </w:rPr>
                    <w:t>5.1 Summary of key points from the study</w:t>
                  </w:r>
                  <w:r w:rsidR="00DB3919">
                    <w:rPr>
                      <w:rStyle w:val="Hyperlink"/>
                      <w:rFonts w:ascii="Calibri" w:hAnsi="Calibri" w:cs="Calibri"/>
                      <w:noProof/>
                      <w:webHidden/>
                      <w:sz w:val="20"/>
                    </w:rPr>
                    <w:tab/>
                  </w:r>
                </w:hyperlink>
              </w:p>
              <w:p w14:paraId="2558FFBD" w14:textId="77777777" w:rsidR="00DB3919" w:rsidRDefault="00A13ACC">
                <w:pPr>
                  <w:pStyle w:val="TOC2"/>
                  <w:tabs>
                    <w:tab w:val="right" w:leader="dot" w:pos="9060"/>
                  </w:tabs>
                  <w:ind w:leftChars="0" w:left="440"/>
                  <w:rPr>
                    <w:rFonts w:ascii="Calibri" w:hAnsi="Calibri" w:cs="Calibri"/>
                    <w:noProof/>
                    <w:sz w:val="20"/>
                  </w:rPr>
                </w:pPr>
                <w:hyperlink r:id="rId24" w:anchor="_Toc103911707" w:history="1">
                  <w:r w:rsidR="00DB3919">
                    <w:rPr>
                      <w:rStyle w:val="Hyperlink"/>
                      <w:rFonts w:ascii="Calibri" w:hAnsi="Calibri" w:cs="Calibri"/>
                      <w:noProof/>
                      <w:sz w:val="20"/>
                      <w:shd w:val="clear" w:color="auto" w:fill="FFFFFF"/>
                    </w:rPr>
                    <w:t>5.2 Recommended solutions</w:t>
                  </w:r>
                  <w:r w:rsidR="00DB3919">
                    <w:rPr>
                      <w:rStyle w:val="Hyperlink"/>
                      <w:rFonts w:ascii="Calibri" w:hAnsi="Calibri" w:cs="Calibri"/>
                      <w:noProof/>
                      <w:webHidden/>
                      <w:sz w:val="20"/>
                    </w:rPr>
                    <w:tab/>
                  </w:r>
                </w:hyperlink>
              </w:p>
              <w:p w14:paraId="6257BBA4" w14:textId="77777777" w:rsidR="00DB3919" w:rsidRDefault="00A13ACC">
                <w:pPr>
                  <w:pStyle w:val="TOC2"/>
                  <w:tabs>
                    <w:tab w:val="right" w:leader="dot" w:pos="9060"/>
                  </w:tabs>
                  <w:ind w:leftChars="0" w:left="440"/>
                  <w:rPr>
                    <w:rFonts w:ascii="Calibri" w:hAnsi="Calibri" w:cs="Calibri"/>
                    <w:noProof/>
                    <w:sz w:val="20"/>
                  </w:rPr>
                </w:pPr>
                <w:hyperlink r:id="rId25" w:anchor="_Toc103911708" w:history="1">
                  <w:r w:rsidR="00DB3919">
                    <w:rPr>
                      <w:rStyle w:val="Hyperlink"/>
                      <w:rFonts w:ascii="Calibri" w:hAnsi="Calibri" w:cs="Calibri"/>
                      <w:noProof/>
                      <w:sz w:val="20"/>
                    </w:rPr>
                    <w:t>5.3 Suggestions for further research</w:t>
                  </w:r>
                  <w:r w:rsidR="00DB3919">
                    <w:rPr>
                      <w:rStyle w:val="Hyperlink"/>
                      <w:rFonts w:ascii="Calibri" w:hAnsi="Calibri" w:cs="Calibri"/>
                      <w:noProof/>
                      <w:webHidden/>
                      <w:sz w:val="20"/>
                    </w:rPr>
                    <w:tab/>
                  </w:r>
                </w:hyperlink>
              </w:p>
              <w:p w14:paraId="5AC67571" w14:textId="77777777" w:rsidR="00DB3919" w:rsidRDefault="00DB3919">
                <w:pPr>
                  <w:pStyle w:val="TOC1"/>
                  <w:tabs>
                    <w:tab w:val="right" w:leader="dot" w:pos="9060"/>
                  </w:tabs>
                  <w:rPr>
                    <w:rFonts w:ascii="Calibri" w:hAnsi="Calibri" w:cs="Calibri"/>
                    <w:noProof/>
                    <w:sz w:val="20"/>
                  </w:rPr>
                </w:pPr>
                <w:r>
                  <w:rPr>
                    <w:sz w:val="20"/>
                  </w:rPr>
                  <w:t xml:space="preserve">List of </w:t>
                </w:r>
                <w:hyperlink r:id="rId26" w:anchor="_Toc103911712" w:history="1">
                  <w:r>
                    <w:rPr>
                      <w:rStyle w:val="Hyperlink"/>
                      <w:rFonts w:ascii="Calibri" w:hAnsi="Calibri" w:cs="Calibri"/>
                      <w:noProof/>
                      <w:sz w:val="20"/>
                    </w:rPr>
                    <w:t xml:space="preserve">References </w:t>
                  </w:r>
                  <w:r>
                    <w:rPr>
                      <w:rStyle w:val="Hyperlink"/>
                      <w:rFonts w:ascii="Calibri" w:hAnsi="Calibri" w:cs="Calibri"/>
                      <w:noProof/>
                      <w:webHidden/>
                      <w:sz w:val="20"/>
                    </w:rPr>
                    <w:tab/>
                  </w:r>
                </w:hyperlink>
              </w:p>
              <w:p w14:paraId="0A945B5A" w14:textId="77777777" w:rsidR="00DB3919" w:rsidRDefault="00DB3919">
                <w:pPr>
                  <w:rPr>
                    <w:rFonts w:ascii="Calibri" w:hAnsi="Calibri" w:cs="Calibri"/>
                    <w:lang w:val="en-AU"/>
                  </w:rPr>
                </w:pPr>
                <w:r>
                  <w:rPr>
                    <w:rFonts w:ascii="Calibri" w:hAnsi="Calibri" w:cs="Calibri"/>
                    <w:b/>
                    <w:bCs/>
                    <w:lang w:val="zh-CN" w:eastAsia="zh-CN"/>
                  </w:rPr>
                  <w:fldChar w:fldCharType="end"/>
                </w:r>
              </w:p>
            </w:sdtContent>
          </w:sdt>
        </w:tc>
      </w:tr>
    </w:tbl>
    <w:p w14:paraId="19522B62" w14:textId="77777777" w:rsidR="00C54DC4" w:rsidRPr="00C54DC4" w:rsidRDefault="00C54DC4" w:rsidP="00DB3919">
      <w:pPr>
        <w:rPr>
          <w:b/>
          <w:bCs/>
          <w:sz w:val="6"/>
          <w:szCs w:val="6"/>
        </w:rPr>
      </w:pPr>
    </w:p>
    <w:p w14:paraId="1202456B" w14:textId="57E75E47" w:rsidR="00DB3919" w:rsidRPr="00C54DC4" w:rsidRDefault="00DB3919" w:rsidP="00DB3919">
      <w:pPr>
        <w:rPr>
          <w:rFonts w:ascii="Arial" w:eastAsia="Arial" w:hAnsi="Arial" w:cs="Arial"/>
          <w:sz w:val="24"/>
          <w:szCs w:val="24"/>
          <w:lang w:val="en-US"/>
        </w:rPr>
      </w:pPr>
      <w:r w:rsidRPr="00C54DC4">
        <w:rPr>
          <w:b/>
          <w:bCs/>
          <w:sz w:val="24"/>
          <w:szCs w:val="24"/>
        </w:rPr>
        <w:t>Appendix</w:t>
      </w:r>
    </w:p>
    <w:p w14:paraId="7C2DCC72" w14:textId="3DE54B06" w:rsidR="00DB3919" w:rsidRDefault="00DB3919" w:rsidP="00DB3919">
      <w:r>
        <w:t xml:space="preserve">Examples of some capstone unit problems for a Bachelor of </w:t>
      </w:r>
      <w:r w:rsidR="0072080F">
        <w:t>Accounting</w:t>
      </w:r>
      <w:r>
        <w:t xml:space="preserve"> capstone unit.</w:t>
      </w:r>
    </w:p>
    <w:p w14:paraId="6D7F8636" w14:textId="77777777" w:rsidR="00DB3919" w:rsidRDefault="00DB3919" w:rsidP="00DB3919">
      <w:pPr>
        <w:pStyle w:val="ListParagraph"/>
        <w:widowControl w:val="0"/>
        <w:numPr>
          <w:ilvl w:val="0"/>
          <w:numId w:val="45"/>
        </w:numPr>
        <w:tabs>
          <w:tab w:val="left" w:pos="1134"/>
        </w:tabs>
        <w:autoSpaceDE w:val="0"/>
        <w:autoSpaceDN w:val="0"/>
        <w:spacing w:before="60" w:after="60" w:line="240" w:lineRule="auto"/>
        <w:contextualSpacing w:val="0"/>
        <w:jc w:val="both"/>
      </w:pPr>
      <w:r>
        <w:t>How to fund growth in a medium technology company</w:t>
      </w:r>
    </w:p>
    <w:p w14:paraId="504CC3A5" w14:textId="77777777" w:rsidR="00DB3919" w:rsidRDefault="00DB3919" w:rsidP="00DB3919">
      <w:pPr>
        <w:pStyle w:val="ListParagraph"/>
        <w:numPr>
          <w:ilvl w:val="1"/>
          <w:numId w:val="46"/>
        </w:numPr>
        <w:tabs>
          <w:tab w:val="left" w:pos="1134"/>
        </w:tabs>
        <w:autoSpaceDN w:val="0"/>
        <w:spacing w:after="0" w:line="240" w:lineRule="auto"/>
        <w:ind w:left="1134" w:hanging="425"/>
      </w:pPr>
      <w:r>
        <w:t>You manufacture a hardware technology product used in the farming sector. You expect 100% growth in revenue this year over last year due to a major distributor’s demand for your product.</w:t>
      </w:r>
    </w:p>
    <w:p w14:paraId="2BFA7EDD" w14:textId="77777777" w:rsidR="00DB3919" w:rsidRDefault="00DB3919" w:rsidP="00DB3919">
      <w:pPr>
        <w:pStyle w:val="ListParagraph"/>
        <w:numPr>
          <w:ilvl w:val="1"/>
          <w:numId w:val="46"/>
        </w:numPr>
        <w:tabs>
          <w:tab w:val="left" w:pos="1134"/>
        </w:tabs>
        <w:autoSpaceDN w:val="0"/>
        <w:spacing w:after="0" w:line="240" w:lineRule="auto"/>
        <w:ind w:left="1134" w:hanging="425"/>
      </w:pPr>
      <w:r>
        <w:t>You don’t have the working capital to fund the purchase of materials even though the customer will pay in 45 days. You will need up to $500,000 in additional working capital at various times. Your sales volume will be approximately $4,000,000 this year.</w:t>
      </w:r>
    </w:p>
    <w:p w14:paraId="43E1A9AB" w14:textId="77777777" w:rsidR="00DB3919" w:rsidRDefault="00DB3919" w:rsidP="00DB3919">
      <w:pPr>
        <w:pStyle w:val="ListParagraph"/>
        <w:numPr>
          <w:ilvl w:val="1"/>
          <w:numId w:val="46"/>
        </w:numPr>
        <w:tabs>
          <w:tab w:val="left" w:pos="1134"/>
        </w:tabs>
        <w:autoSpaceDN w:val="0"/>
        <w:spacing w:before="60" w:after="0" w:line="240" w:lineRule="auto"/>
        <w:ind w:left="1134" w:hanging="425"/>
      </w:pPr>
      <w:r>
        <w:t>What options have you to finance the growth?</w:t>
      </w:r>
    </w:p>
    <w:p w14:paraId="4336E69A" w14:textId="77777777" w:rsidR="00DB3919" w:rsidRDefault="00DB3919" w:rsidP="00DB3919">
      <w:pPr>
        <w:tabs>
          <w:tab w:val="left" w:pos="1134"/>
        </w:tabs>
        <w:spacing w:before="60" w:after="60"/>
        <w:ind w:left="1080"/>
        <w:contextualSpacing/>
        <w:rPr>
          <w:sz w:val="8"/>
          <w:szCs w:val="8"/>
        </w:rPr>
      </w:pPr>
    </w:p>
    <w:p w14:paraId="2C3987D9" w14:textId="77777777" w:rsidR="00DB3919" w:rsidRDefault="00DB3919" w:rsidP="00DB3919">
      <w:pPr>
        <w:pStyle w:val="ListParagraph"/>
        <w:widowControl w:val="0"/>
        <w:numPr>
          <w:ilvl w:val="0"/>
          <w:numId w:val="45"/>
        </w:numPr>
        <w:shd w:val="clear" w:color="auto" w:fill="FFFFFF"/>
        <w:tabs>
          <w:tab w:val="left" w:pos="1134"/>
        </w:tabs>
        <w:autoSpaceDE w:val="0"/>
        <w:autoSpaceDN w:val="0"/>
        <w:spacing w:after="0" w:line="240" w:lineRule="auto"/>
        <w:contextualSpacing w:val="0"/>
        <w:jc w:val="both"/>
        <w:rPr>
          <w:rFonts w:eastAsia="Times New Roman" w:cstheme="minorHAnsi"/>
          <w:color w:val="222222"/>
          <w:lang w:eastAsia="en-AU"/>
        </w:rPr>
      </w:pPr>
      <w:r>
        <w:rPr>
          <w:rFonts w:eastAsia="Times New Roman" w:cstheme="minorHAnsi"/>
          <w:color w:val="222222"/>
          <w:lang w:eastAsia="en-AU"/>
        </w:rPr>
        <w:t xml:space="preserve">Childcare is a competitive and, if well run, a profitable business. </w:t>
      </w:r>
    </w:p>
    <w:p w14:paraId="361D6ADF" w14:textId="77777777" w:rsidR="00DB3919" w:rsidRDefault="00DB3919" w:rsidP="00DB3919">
      <w:pPr>
        <w:pStyle w:val="ListParagraph"/>
        <w:numPr>
          <w:ilvl w:val="0"/>
          <w:numId w:val="47"/>
        </w:numPr>
        <w:shd w:val="clear" w:color="auto" w:fill="FFFFFF"/>
        <w:tabs>
          <w:tab w:val="left" w:pos="1134"/>
        </w:tabs>
        <w:autoSpaceDN w:val="0"/>
        <w:spacing w:after="0" w:line="240" w:lineRule="auto"/>
        <w:rPr>
          <w:rFonts w:eastAsia="Times New Roman" w:cstheme="minorHAnsi"/>
          <w:color w:val="222222"/>
          <w:lang w:eastAsia="en-AU"/>
        </w:rPr>
      </w:pPr>
      <w:r>
        <w:rPr>
          <w:rFonts w:eastAsia="Times New Roman" w:cstheme="minorHAnsi"/>
          <w:color w:val="222222"/>
          <w:lang w:eastAsia="en-AU"/>
        </w:rPr>
        <w:t xml:space="preserve">For an investor looking to start a childcare centre prepare financial forecasts on profitability for a 90-place centre, examining key financial factors which include fees charged, staff to child ratios, rent and other overheads. </w:t>
      </w:r>
    </w:p>
    <w:p w14:paraId="2199BB17" w14:textId="77777777" w:rsidR="00DB3919" w:rsidRDefault="00DB3919" w:rsidP="00DB3919">
      <w:pPr>
        <w:pStyle w:val="ListParagraph"/>
        <w:numPr>
          <w:ilvl w:val="0"/>
          <w:numId w:val="47"/>
        </w:numPr>
        <w:shd w:val="clear" w:color="auto" w:fill="FFFFFF"/>
        <w:tabs>
          <w:tab w:val="left" w:pos="1134"/>
        </w:tabs>
        <w:autoSpaceDN w:val="0"/>
        <w:spacing w:after="0" w:line="240" w:lineRule="auto"/>
        <w:rPr>
          <w:rFonts w:eastAsia="Times New Roman" w:cstheme="minorHAnsi"/>
          <w:color w:val="222222"/>
          <w:lang w:eastAsia="en-AU"/>
        </w:rPr>
      </w:pPr>
      <w:r>
        <w:rPr>
          <w:rFonts w:eastAsia="Times New Roman" w:cstheme="minorHAnsi"/>
          <w:color w:val="222222"/>
          <w:lang w:eastAsia="en-AU"/>
        </w:rPr>
        <w:t>What is the breakeven point for the centre?</w:t>
      </w:r>
    </w:p>
    <w:p w14:paraId="21AB1F2C" w14:textId="77777777" w:rsidR="00DB3919" w:rsidRDefault="00DB3919" w:rsidP="00DB3919">
      <w:pPr>
        <w:shd w:val="clear" w:color="auto" w:fill="FFFFFF"/>
        <w:tabs>
          <w:tab w:val="left" w:pos="1134"/>
        </w:tabs>
        <w:rPr>
          <w:rFonts w:eastAsia="Times New Roman" w:cstheme="minorHAnsi"/>
          <w:color w:val="222222"/>
          <w:sz w:val="8"/>
          <w:szCs w:val="8"/>
          <w:lang w:eastAsia="en-AU"/>
        </w:rPr>
      </w:pPr>
    </w:p>
    <w:p w14:paraId="3CD7AF34" w14:textId="77777777" w:rsidR="00DB3919" w:rsidRDefault="00DB3919" w:rsidP="00DB3919">
      <w:pPr>
        <w:pStyle w:val="ListParagraph"/>
        <w:widowControl w:val="0"/>
        <w:numPr>
          <w:ilvl w:val="0"/>
          <w:numId w:val="45"/>
        </w:numPr>
        <w:shd w:val="clear" w:color="auto" w:fill="FFFFFF"/>
        <w:autoSpaceDE w:val="0"/>
        <w:autoSpaceDN w:val="0"/>
        <w:spacing w:after="0" w:line="240" w:lineRule="auto"/>
        <w:ind w:left="709" w:hanging="283"/>
        <w:contextualSpacing w:val="0"/>
        <w:jc w:val="both"/>
        <w:rPr>
          <w:rFonts w:eastAsia="Times New Roman" w:cstheme="minorHAnsi"/>
          <w:color w:val="222222"/>
          <w:lang w:eastAsia="en-AU"/>
        </w:rPr>
      </w:pPr>
      <w:r>
        <w:rPr>
          <w:rFonts w:eastAsia="Times New Roman" w:cstheme="minorHAnsi"/>
          <w:color w:val="222222"/>
          <w:lang w:eastAsia="en-AU"/>
        </w:rPr>
        <w:t>How can a business maintain company culture, teamwork and interpersonal relations in a company of 20 people that are required to work from home in the current COVID environment? In particular, how do you achieve this with new employees joining the company?</w:t>
      </w:r>
    </w:p>
    <w:p w14:paraId="69696B92" w14:textId="77777777" w:rsidR="00C54DC4" w:rsidRPr="00C54DC4" w:rsidRDefault="00C54DC4" w:rsidP="00DB3919">
      <w:pPr>
        <w:spacing w:line="276" w:lineRule="auto"/>
        <w:rPr>
          <w:b/>
          <w:sz w:val="4"/>
          <w:szCs w:val="4"/>
        </w:rPr>
      </w:pPr>
    </w:p>
    <w:p w14:paraId="157D47BF" w14:textId="1CEAD2E2" w:rsidR="00DB3919" w:rsidRDefault="00DB3919" w:rsidP="00DB3919">
      <w:pPr>
        <w:spacing w:line="276" w:lineRule="auto"/>
        <w:rPr>
          <w:b/>
          <w:sz w:val="24"/>
          <w:szCs w:val="24"/>
        </w:rPr>
      </w:pPr>
      <w:r w:rsidRPr="00C54DC4">
        <w:rPr>
          <w:b/>
          <w:sz w:val="24"/>
          <w:szCs w:val="24"/>
        </w:rPr>
        <w:t>References</w:t>
      </w:r>
    </w:p>
    <w:p w14:paraId="4C07E911" w14:textId="77777777" w:rsidR="002203FD" w:rsidRDefault="002203FD" w:rsidP="002203FD">
      <w:pPr>
        <w:numPr>
          <w:ilvl w:val="0"/>
          <w:numId w:val="48"/>
        </w:numPr>
        <w:tabs>
          <w:tab w:val="left" w:pos="426"/>
        </w:tabs>
        <w:autoSpaceDN w:val="0"/>
        <w:spacing w:after="0" w:line="240" w:lineRule="auto"/>
        <w:ind w:left="426" w:hanging="426"/>
        <w:jc w:val="both"/>
      </w:pPr>
      <w:r>
        <w:t xml:space="preserve">Anderson, Barbara A., Joyce M. Knestrick and Rebeca Barroso (eds). 2015. </w:t>
      </w:r>
      <w:r>
        <w:rPr>
          <w:i/>
          <w:iCs/>
        </w:rPr>
        <w:t xml:space="preserve">DNP Capstone Projects: Exemplars of Excellence in Practice. </w:t>
      </w:r>
      <w:r>
        <w:t>New York: Springer.</w:t>
      </w:r>
      <w:r>
        <w:rPr>
          <w:i/>
          <w:iCs/>
        </w:rPr>
        <w:t xml:space="preserve"> </w:t>
      </w:r>
    </w:p>
    <w:p w14:paraId="66850F83" w14:textId="77777777" w:rsidR="002203FD" w:rsidRDefault="002203FD" w:rsidP="002203FD">
      <w:pPr>
        <w:numPr>
          <w:ilvl w:val="0"/>
          <w:numId w:val="48"/>
        </w:numPr>
        <w:tabs>
          <w:tab w:val="left" w:pos="426"/>
        </w:tabs>
        <w:autoSpaceDN w:val="0"/>
        <w:spacing w:after="0" w:line="240" w:lineRule="auto"/>
        <w:ind w:left="426" w:hanging="426"/>
        <w:jc w:val="both"/>
      </w:pPr>
      <w:r>
        <w:t xml:space="preserve">Boud, D., R. Cohen, J. Sampson. 1999. Peer learning and Assessment. </w:t>
      </w:r>
      <w:r>
        <w:rPr>
          <w:i/>
        </w:rPr>
        <w:t>Assessment &amp; Evaluation in Higher Education</w:t>
      </w:r>
      <w:r>
        <w:t>. 24(4): 413-426.</w:t>
      </w:r>
    </w:p>
    <w:p w14:paraId="19B0F95F" w14:textId="5BB7908C" w:rsidR="002203FD" w:rsidRDefault="002203FD" w:rsidP="002203FD">
      <w:pPr>
        <w:numPr>
          <w:ilvl w:val="0"/>
          <w:numId w:val="48"/>
        </w:numPr>
        <w:tabs>
          <w:tab w:val="left" w:pos="426"/>
        </w:tabs>
        <w:autoSpaceDN w:val="0"/>
        <w:spacing w:after="0" w:line="240" w:lineRule="auto"/>
        <w:ind w:left="426" w:hanging="426"/>
        <w:jc w:val="both"/>
      </w:pPr>
      <w:r>
        <w:lastRenderedPageBreak/>
        <w:t xml:space="preserve">Cantwell, R.H., N. Jeanneret. 2004. Developing A Framework </w:t>
      </w:r>
      <w:r w:rsidR="006A4FDF">
        <w:t>f</w:t>
      </w:r>
      <w:r>
        <w:t xml:space="preserve">or The Assessment </w:t>
      </w:r>
      <w:proofErr w:type="gramStart"/>
      <w:r>
        <w:t>Of</w:t>
      </w:r>
      <w:proofErr w:type="gramEnd"/>
      <w:r>
        <w:t xml:space="preserve"> Musical Learning: Resolving The Dilemma Of The “Parts” And The “Whole”. </w:t>
      </w:r>
      <w:r>
        <w:rPr>
          <w:i/>
        </w:rPr>
        <w:t>Research Studies in Music Education,</w:t>
      </w:r>
      <w:r>
        <w:t xml:space="preserve"> 22: 2-13</w:t>
      </w:r>
      <w:r>
        <w:rPr>
          <w:i/>
        </w:rPr>
        <w:t>.</w:t>
      </w:r>
    </w:p>
    <w:p w14:paraId="355B70C1" w14:textId="77777777" w:rsidR="002203FD" w:rsidRDefault="002203FD" w:rsidP="002203FD">
      <w:pPr>
        <w:numPr>
          <w:ilvl w:val="0"/>
          <w:numId w:val="48"/>
        </w:numPr>
        <w:tabs>
          <w:tab w:val="left" w:pos="426"/>
        </w:tabs>
        <w:autoSpaceDN w:val="0"/>
        <w:spacing w:after="0" w:line="240" w:lineRule="auto"/>
        <w:ind w:left="426" w:hanging="426"/>
        <w:jc w:val="both"/>
      </w:pPr>
      <w:r>
        <w:t xml:space="preserve">Galeazzi, M., Z. Krawczyk-Bernotas, A.G. Shannon. 2015. Graduate Folio Presentations in the Creative and Performing Arts. </w:t>
      </w:r>
      <w:r>
        <w:rPr>
          <w:i/>
        </w:rPr>
        <w:t xml:space="preserve">International Journal of Research in Education Methodology. </w:t>
      </w:r>
      <w:r>
        <w:t>7(3): 1158-1175.</w:t>
      </w:r>
    </w:p>
    <w:p w14:paraId="10015B48" w14:textId="77777777" w:rsidR="002203FD" w:rsidRDefault="002203FD" w:rsidP="002203FD">
      <w:pPr>
        <w:numPr>
          <w:ilvl w:val="0"/>
          <w:numId w:val="48"/>
        </w:numPr>
        <w:tabs>
          <w:tab w:val="left" w:pos="426"/>
        </w:tabs>
        <w:autoSpaceDN w:val="0"/>
        <w:spacing w:after="0" w:line="240" w:lineRule="auto"/>
        <w:ind w:left="426" w:hanging="426"/>
        <w:jc w:val="both"/>
      </w:pPr>
      <w:proofErr w:type="spellStart"/>
      <w:r>
        <w:t>Lebler</w:t>
      </w:r>
      <w:proofErr w:type="spellEnd"/>
      <w:r>
        <w:t>, Don. 2008. Popular Music Pedagogy: Peer Learning in Practice</w:t>
      </w:r>
      <w:r>
        <w:rPr>
          <w:i/>
        </w:rPr>
        <w:t>.</w:t>
      </w:r>
      <w:r>
        <w:t xml:space="preserve"> </w:t>
      </w:r>
      <w:r>
        <w:rPr>
          <w:i/>
        </w:rPr>
        <w:t>Music Education Research</w:t>
      </w:r>
      <w:r>
        <w:t>. 10 (2): 193-213.</w:t>
      </w:r>
    </w:p>
    <w:p w14:paraId="1F17915B" w14:textId="77777777" w:rsidR="002203FD" w:rsidRDefault="002203FD" w:rsidP="002203FD">
      <w:pPr>
        <w:numPr>
          <w:ilvl w:val="0"/>
          <w:numId w:val="48"/>
        </w:numPr>
        <w:tabs>
          <w:tab w:val="left" w:pos="426"/>
        </w:tabs>
        <w:autoSpaceDN w:val="0"/>
        <w:spacing w:after="0" w:line="240" w:lineRule="auto"/>
        <w:ind w:left="426" w:hanging="426"/>
        <w:jc w:val="both"/>
      </w:pPr>
      <w:r>
        <w:t xml:space="preserve">Leher, J. 2012. </w:t>
      </w:r>
      <w:r>
        <w:rPr>
          <w:i/>
        </w:rPr>
        <w:t>Imagine. How Creativity Works.</w:t>
      </w:r>
      <w:r>
        <w:t xml:space="preserve"> Croydon UK: </w:t>
      </w:r>
      <w:proofErr w:type="spellStart"/>
      <w:r>
        <w:t>Cannongate</w:t>
      </w:r>
      <w:proofErr w:type="spellEnd"/>
      <w:r>
        <w:t xml:space="preserve">. </w:t>
      </w:r>
    </w:p>
    <w:p w14:paraId="66300C60" w14:textId="2FB88953" w:rsidR="002203FD" w:rsidRPr="00AA7859" w:rsidRDefault="002203FD" w:rsidP="005527E4">
      <w:pPr>
        <w:numPr>
          <w:ilvl w:val="0"/>
          <w:numId w:val="48"/>
        </w:numPr>
        <w:tabs>
          <w:tab w:val="left" w:pos="426"/>
        </w:tabs>
        <w:autoSpaceDN w:val="0"/>
        <w:spacing w:after="0" w:line="240" w:lineRule="auto"/>
        <w:ind w:left="426" w:hanging="426"/>
        <w:jc w:val="both"/>
        <w:rPr>
          <w:rStyle w:val="Hyperlink"/>
          <w:color w:val="auto"/>
          <w:u w:val="none"/>
        </w:rPr>
      </w:pPr>
      <w:r>
        <w:rPr>
          <w:rFonts w:cstheme="minorHAnsi"/>
        </w:rPr>
        <w:t xml:space="preserve">Memon, Tayab D., Monica Jurin, Paul Kwan, Tony Jan, Nandini </w:t>
      </w:r>
      <w:proofErr w:type="spellStart"/>
      <w:r>
        <w:rPr>
          <w:rFonts w:cstheme="minorHAnsi"/>
        </w:rPr>
        <w:t>Sidnal</w:t>
      </w:r>
      <w:proofErr w:type="spellEnd"/>
      <w:r>
        <w:rPr>
          <w:rFonts w:cstheme="minorHAnsi"/>
        </w:rPr>
        <w:t xml:space="preserve"> and </w:t>
      </w:r>
      <w:proofErr w:type="spellStart"/>
      <w:r>
        <w:rPr>
          <w:rFonts w:cstheme="minorHAnsi"/>
        </w:rPr>
        <w:t>Nazmus</w:t>
      </w:r>
      <w:proofErr w:type="spellEnd"/>
      <w:r>
        <w:rPr>
          <w:rFonts w:cstheme="minorHAnsi"/>
        </w:rPr>
        <w:t xml:space="preserve"> </w:t>
      </w:r>
      <w:proofErr w:type="spellStart"/>
      <w:r>
        <w:rPr>
          <w:rFonts w:cstheme="minorHAnsi"/>
        </w:rPr>
        <w:t>Nafi</w:t>
      </w:r>
      <w:proofErr w:type="spellEnd"/>
      <w:r>
        <w:rPr>
          <w:rFonts w:cstheme="minorHAnsi"/>
        </w:rPr>
        <w:t xml:space="preserve">. 2021. Studying Learner’s Perception of Attaining Graduate Attributes in Capstone Project Units Using Online Flipped Classroom. </w:t>
      </w:r>
      <w:r>
        <w:rPr>
          <w:rFonts w:cstheme="minorHAnsi"/>
          <w:i/>
          <w:iCs/>
        </w:rPr>
        <w:t xml:space="preserve"> Education Sciences. </w:t>
      </w:r>
      <w:r>
        <w:rPr>
          <w:rFonts w:cstheme="minorHAnsi"/>
        </w:rPr>
        <w:t xml:space="preserve">11,698. </w:t>
      </w:r>
      <w:hyperlink r:id="rId27" w:history="1">
        <w:r>
          <w:rPr>
            <w:rStyle w:val="Hyperlink"/>
            <w:rFonts w:cstheme="minorHAnsi"/>
          </w:rPr>
          <w:t>https://doi.org/10.3390/educsc11110698</w:t>
        </w:r>
      </w:hyperlink>
      <w:r>
        <w:rPr>
          <w:rStyle w:val="Hyperlink"/>
          <w:rFonts w:cstheme="minorHAnsi"/>
        </w:rPr>
        <w:t xml:space="preserve"> </w:t>
      </w:r>
    </w:p>
    <w:p w14:paraId="5C57A12E" w14:textId="77777777" w:rsidR="002203FD" w:rsidRPr="00AA7859" w:rsidRDefault="002203FD" w:rsidP="005527E4">
      <w:pPr>
        <w:pStyle w:val="ListParagraph"/>
        <w:widowControl w:val="0"/>
        <w:numPr>
          <w:ilvl w:val="0"/>
          <w:numId w:val="48"/>
        </w:numPr>
        <w:autoSpaceDE w:val="0"/>
        <w:autoSpaceDN w:val="0"/>
        <w:spacing w:after="0" w:line="240" w:lineRule="auto"/>
        <w:ind w:left="425" w:hanging="425"/>
        <w:jc w:val="both"/>
        <w:rPr>
          <w:rFonts w:cstheme="minorHAnsi"/>
        </w:rPr>
      </w:pPr>
      <w:r>
        <w:t xml:space="preserve">Miller, M.D., R.L. Linn, N.E. Gronlund, 2009. </w:t>
      </w:r>
      <w:r w:rsidRPr="00AA7859">
        <w:rPr>
          <w:i/>
        </w:rPr>
        <w:t xml:space="preserve">Measurement and Assessment in Teaching. (10th Edition). </w:t>
      </w:r>
      <w:r>
        <w:t>New Jersey</w:t>
      </w:r>
      <w:r w:rsidRPr="00AA7859">
        <w:rPr>
          <w:i/>
        </w:rPr>
        <w:t>:</w:t>
      </w:r>
      <w:r>
        <w:t xml:space="preserve"> Pearson Education. </w:t>
      </w:r>
    </w:p>
    <w:p w14:paraId="28CF478A" w14:textId="1C500557" w:rsidR="002203FD" w:rsidRPr="00AA7859" w:rsidRDefault="002203FD" w:rsidP="005527E4">
      <w:pPr>
        <w:pStyle w:val="ListParagraph"/>
        <w:widowControl w:val="0"/>
        <w:numPr>
          <w:ilvl w:val="0"/>
          <w:numId w:val="48"/>
        </w:numPr>
        <w:autoSpaceDE w:val="0"/>
        <w:autoSpaceDN w:val="0"/>
        <w:spacing w:after="0" w:line="240" w:lineRule="auto"/>
        <w:ind w:left="425" w:hanging="425"/>
        <w:jc w:val="both"/>
        <w:rPr>
          <w:rFonts w:cstheme="minorHAnsi"/>
        </w:rPr>
      </w:pPr>
      <w:r w:rsidRPr="00AA7859">
        <w:rPr>
          <w:rFonts w:cstheme="minorHAnsi"/>
        </w:rPr>
        <w:t xml:space="preserve">Ramachandra, </w:t>
      </w:r>
      <w:proofErr w:type="spellStart"/>
      <w:r w:rsidRPr="00AA7859">
        <w:rPr>
          <w:rFonts w:cstheme="minorHAnsi"/>
        </w:rPr>
        <w:t>Sureshchandra</w:t>
      </w:r>
      <w:proofErr w:type="spellEnd"/>
      <w:r w:rsidRPr="00AA7859">
        <w:rPr>
          <w:rFonts w:cstheme="minorHAnsi"/>
        </w:rPr>
        <w:t xml:space="preserve"> and Paul Wells. 2021. Coping with COVID-19: a reflection on learning strategies – the case of an accounting conversion </w:t>
      </w:r>
      <w:proofErr w:type="spellStart"/>
      <w:r w:rsidRPr="00AA7859">
        <w:rPr>
          <w:rFonts w:cstheme="minorHAnsi"/>
        </w:rPr>
        <w:t>masters</w:t>
      </w:r>
      <w:proofErr w:type="spellEnd"/>
      <w:r w:rsidRPr="00AA7859">
        <w:rPr>
          <w:rFonts w:cstheme="minorHAnsi"/>
        </w:rPr>
        <w:t xml:space="preserve"> degree in New Zealand. </w:t>
      </w:r>
      <w:r w:rsidRPr="00AA7859">
        <w:rPr>
          <w:rFonts w:cstheme="minorHAnsi"/>
          <w:i/>
          <w:iCs/>
        </w:rPr>
        <w:t xml:space="preserve">Accounting Research Journal. </w:t>
      </w:r>
      <w:r w:rsidRPr="00AA7859">
        <w:rPr>
          <w:rFonts w:cstheme="minorHAnsi"/>
        </w:rPr>
        <w:t xml:space="preserve">34 (2): 146-155. </w:t>
      </w:r>
      <w:hyperlink r:id="rId28" w:history="1">
        <w:r w:rsidRPr="00AA7859">
          <w:rPr>
            <w:rStyle w:val="Hyperlink"/>
            <w:rFonts w:cstheme="minorHAnsi"/>
          </w:rPr>
          <w:t>https://doi.org/10.1108/ARJ-09-2020-0299</w:t>
        </w:r>
      </w:hyperlink>
      <w:r w:rsidRPr="00AA7859">
        <w:rPr>
          <w:rFonts w:cstheme="minorHAnsi"/>
        </w:rPr>
        <w:t>.</w:t>
      </w:r>
    </w:p>
    <w:p w14:paraId="32F84D34" w14:textId="77777777" w:rsidR="002203FD" w:rsidRDefault="002203FD" w:rsidP="005527E4">
      <w:pPr>
        <w:numPr>
          <w:ilvl w:val="0"/>
          <w:numId w:val="48"/>
        </w:numPr>
        <w:tabs>
          <w:tab w:val="left" w:pos="426"/>
        </w:tabs>
        <w:autoSpaceDN w:val="0"/>
        <w:spacing w:after="0" w:line="240" w:lineRule="auto"/>
        <w:ind w:left="426" w:hanging="426"/>
        <w:jc w:val="both"/>
      </w:pPr>
      <w:r>
        <w:t xml:space="preserve">Schön, D. 1987. </w:t>
      </w:r>
      <w:r>
        <w:rPr>
          <w:i/>
        </w:rPr>
        <w:t>Educating the Reflective Practitioner: Toward a New Design for Teaching and Learning in the Professions.</w:t>
      </w:r>
      <w:r>
        <w:t xml:space="preserve"> San Francisco: Jossey-Bass.</w:t>
      </w:r>
    </w:p>
    <w:p w14:paraId="7AB69615" w14:textId="77777777" w:rsidR="002203FD" w:rsidRDefault="002203FD" w:rsidP="005527E4">
      <w:pPr>
        <w:numPr>
          <w:ilvl w:val="0"/>
          <w:numId w:val="48"/>
        </w:numPr>
        <w:tabs>
          <w:tab w:val="left" w:pos="426"/>
        </w:tabs>
        <w:autoSpaceDN w:val="0"/>
        <w:spacing w:after="0" w:line="240" w:lineRule="auto"/>
        <w:ind w:left="426" w:hanging="426"/>
        <w:jc w:val="both"/>
      </w:pPr>
      <w:r>
        <w:t xml:space="preserve">Prosser, M., K. </w:t>
      </w:r>
      <w:proofErr w:type="spellStart"/>
      <w:r>
        <w:t>Trigwell</w:t>
      </w:r>
      <w:proofErr w:type="spellEnd"/>
      <w:r>
        <w:t xml:space="preserve">. 1999. </w:t>
      </w:r>
      <w:r>
        <w:rPr>
          <w:i/>
        </w:rPr>
        <w:t>Understanding Learning and Teaching: The Experience in Higher Education.</w:t>
      </w:r>
      <w:r>
        <w:t xml:space="preserve"> Buckingham, UK: SRHE/Open University.</w:t>
      </w:r>
    </w:p>
    <w:p w14:paraId="49A8ADCC" w14:textId="77777777" w:rsidR="002203FD" w:rsidRDefault="002203FD" w:rsidP="005527E4">
      <w:pPr>
        <w:numPr>
          <w:ilvl w:val="0"/>
          <w:numId w:val="48"/>
        </w:numPr>
        <w:tabs>
          <w:tab w:val="left" w:pos="426"/>
        </w:tabs>
        <w:autoSpaceDN w:val="0"/>
        <w:spacing w:after="0" w:line="240" w:lineRule="auto"/>
        <w:ind w:left="426" w:hanging="426"/>
        <w:jc w:val="both"/>
        <w:rPr>
          <w:i/>
        </w:rPr>
      </w:pPr>
      <w:r>
        <w:t xml:space="preserve">Sadler, D.R. 2005. Interpretations of Criteria-based Assessment and Grading in Higher Education. </w:t>
      </w:r>
      <w:r>
        <w:rPr>
          <w:i/>
        </w:rPr>
        <w:t xml:space="preserve">Assessment and Evaluation in Higher Education. </w:t>
      </w:r>
      <w:r>
        <w:t>30(2): 175-194</w:t>
      </w:r>
      <w:r>
        <w:rPr>
          <w:i/>
        </w:rPr>
        <w:t xml:space="preserve">. </w:t>
      </w:r>
    </w:p>
    <w:p w14:paraId="672042D9" w14:textId="77777777" w:rsidR="002203FD" w:rsidRDefault="002203FD" w:rsidP="005527E4">
      <w:pPr>
        <w:numPr>
          <w:ilvl w:val="0"/>
          <w:numId w:val="48"/>
        </w:numPr>
        <w:tabs>
          <w:tab w:val="left" w:pos="426"/>
        </w:tabs>
        <w:autoSpaceDN w:val="0"/>
        <w:spacing w:after="0" w:line="240" w:lineRule="auto"/>
        <w:ind w:left="426" w:hanging="426"/>
        <w:jc w:val="both"/>
      </w:pPr>
      <w:r>
        <w:t xml:space="preserve">Tennant, M., P. Pogson. 1995. </w:t>
      </w:r>
      <w:r>
        <w:rPr>
          <w:i/>
        </w:rPr>
        <w:t>Learning and Change in the Adult Years.</w:t>
      </w:r>
      <w:r>
        <w:t xml:space="preserve"> San Francisco: Jossey-Bass.</w:t>
      </w:r>
    </w:p>
    <w:p w14:paraId="5BB17392" w14:textId="77777777" w:rsidR="002203FD" w:rsidRDefault="002203FD" w:rsidP="005527E4">
      <w:pPr>
        <w:numPr>
          <w:ilvl w:val="0"/>
          <w:numId w:val="48"/>
        </w:numPr>
        <w:tabs>
          <w:tab w:val="left" w:pos="426"/>
        </w:tabs>
        <w:autoSpaceDN w:val="0"/>
        <w:spacing w:after="0" w:line="240" w:lineRule="auto"/>
        <w:ind w:left="426" w:hanging="426"/>
        <w:jc w:val="both"/>
      </w:pPr>
      <w:proofErr w:type="spellStart"/>
      <w:r>
        <w:t>Trigwell</w:t>
      </w:r>
      <w:proofErr w:type="spellEnd"/>
      <w:r>
        <w:t xml:space="preserve">, K., A.G. Shannon, R. Maurizi. 1997. </w:t>
      </w:r>
      <w:r>
        <w:rPr>
          <w:i/>
        </w:rPr>
        <w:t>Research-coursework Doctoral Programs in Australian Universities</w:t>
      </w:r>
      <w:r>
        <w:t>. Canberra: Australian Government Publishing Service.</w:t>
      </w:r>
    </w:p>
    <w:p w14:paraId="41AB81BA" w14:textId="77777777" w:rsidR="002203FD" w:rsidRDefault="002203FD" w:rsidP="005527E4">
      <w:pPr>
        <w:numPr>
          <w:ilvl w:val="0"/>
          <w:numId w:val="48"/>
        </w:numPr>
        <w:tabs>
          <w:tab w:val="left" w:pos="426"/>
        </w:tabs>
        <w:autoSpaceDN w:val="0"/>
        <w:spacing w:after="0" w:line="240" w:lineRule="auto"/>
        <w:ind w:left="426" w:hanging="426"/>
        <w:jc w:val="both"/>
      </w:pPr>
      <w:r>
        <w:t xml:space="preserve">Whaley-Pryor, Gigi. 2015. Medicare Reimbursement and the Nurse Practitioner: An Issue of Equity. In Barbara A. Anderson, Joyce M. Knestrick and Rebeca Barroso (eds). </w:t>
      </w:r>
      <w:r>
        <w:rPr>
          <w:i/>
          <w:iCs/>
        </w:rPr>
        <w:t xml:space="preserve">DNP Capstone Projects: Exemplars of Excellence in Practice. </w:t>
      </w:r>
      <w:r>
        <w:t>New York: Springer, pp.99-106.</w:t>
      </w:r>
      <w:r>
        <w:rPr>
          <w:i/>
          <w:iCs/>
        </w:rPr>
        <w:t xml:space="preserve"> </w:t>
      </w:r>
    </w:p>
    <w:p w14:paraId="77A8EEAE" w14:textId="77777777" w:rsidR="002203FD" w:rsidRPr="00C54DC4" w:rsidRDefault="002203FD" w:rsidP="00DB3919">
      <w:pPr>
        <w:spacing w:line="276" w:lineRule="auto"/>
        <w:rPr>
          <w:rFonts w:eastAsia="Arial" w:cs="Arial"/>
          <w:b/>
          <w:sz w:val="24"/>
          <w:szCs w:val="24"/>
        </w:rPr>
      </w:pPr>
    </w:p>
    <w:p w14:paraId="5CE99627" w14:textId="09C51FE8" w:rsidR="00352FDD" w:rsidRDefault="00352FDD" w:rsidP="00831E57">
      <w:pPr>
        <w:pStyle w:val="NormalWeb"/>
        <w:spacing w:before="0" w:beforeAutospacing="0" w:after="0" w:afterAutospacing="0"/>
        <w:jc w:val="center"/>
        <w:rPr>
          <w:rFonts w:asciiTheme="minorHAnsi" w:hAnsiTheme="minorHAnsi" w:cstheme="minorHAnsi"/>
          <w:color w:val="0E101A"/>
          <w:sz w:val="4"/>
          <w:szCs w:val="4"/>
        </w:rPr>
      </w:pPr>
    </w:p>
    <w:sectPr w:rsidR="00352FDD" w:rsidSect="0011012A">
      <w:footerReference w:type="default" r:id="rId29"/>
      <w:type w:val="continuous"/>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60853"/>
      <w:docPartObj>
        <w:docPartGallery w:val="Page Numbers (Bottom of Page)"/>
        <w:docPartUnique/>
      </w:docPartObj>
    </w:sdtPr>
    <w:sdtEndPr>
      <w:rPr>
        <w:noProof/>
      </w:rPr>
    </w:sdtEndPr>
    <w:sdtContent>
      <w:p w14:paraId="1520091F" w14:textId="77777777" w:rsidR="008A0745" w:rsidRDefault="00B376B9">
        <w:pPr>
          <w:pStyle w:val="Footer"/>
          <w:jc w:val="center"/>
        </w:pPr>
        <w:r>
          <w:fldChar w:fldCharType="begin"/>
        </w:r>
        <w:r>
          <w:instrText xml:space="preserve"> PAGE   \* MERGEFORMAT </w:instrText>
        </w:r>
        <w:r>
          <w:fldChar w:fldCharType="separate"/>
        </w:r>
        <w:r w:rsidR="009C5DE8">
          <w:rPr>
            <w:noProof/>
          </w:rPr>
          <w:t>1</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3F"/>
    <w:multiLevelType w:val="hybridMultilevel"/>
    <w:tmpl w:val="8828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3966"/>
    <w:multiLevelType w:val="hybridMultilevel"/>
    <w:tmpl w:val="930CAD26"/>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 w15:restartNumberingAfterBreak="0">
    <w:nsid w:val="059900AA"/>
    <w:multiLevelType w:val="hybridMultilevel"/>
    <w:tmpl w:val="2DF8E8BC"/>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A5D5636"/>
    <w:multiLevelType w:val="hybridMultilevel"/>
    <w:tmpl w:val="F6D027D2"/>
    <w:lvl w:ilvl="0" w:tplc="89FE582C">
      <w:start w:val="1"/>
      <w:numFmt w:val="decimal"/>
      <w:lvlText w:val="%1."/>
      <w:lvlJc w:val="left"/>
      <w:pPr>
        <w:ind w:left="493" w:hanging="360"/>
      </w:pPr>
      <w:rPr>
        <w:rFonts w:eastAsiaTheme="minorHAnsi" w:hAnsiTheme="minorHAnsi" w:cstheme="minorBidi"/>
        <w:b/>
      </w:rPr>
    </w:lvl>
    <w:lvl w:ilvl="1" w:tplc="0C090019">
      <w:start w:val="1"/>
      <w:numFmt w:val="lowerLetter"/>
      <w:lvlText w:val="%2."/>
      <w:lvlJc w:val="left"/>
      <w:pPr>
        <w:ind w:left="1213" w:hanging="360"/>
      </w:pPr>
    </w:lvl>
    <w:lvl w:ilvl="2" w:tplc="0C09001B">
      <w:start w:val="1"/>
      <w:numFmt w:val="lowerRoman"/>
      <w:lvlText w:val="%3."/>
      <w:lvlJc w:val="right"/>
      <w:pPr>
        <w:ind w:left="1933" w:hanging="180"/>
      </w:pPr>
    </w:lvl>
    <w:lvl w:ilvl="3" w:tplc="0C09000F">
      <w:start w:val="1"/>
      <w:numFmt w:val="decimal"/>
      <w:lvlText w:val="%4."/>
      <w:lvlJc w:val="left"/>
      <w:pPr>
        <w:ind w:left="2653" w:hanging="360"/>
      </w:pPr>
    </w:lvl>
    <w:lvl w:ilvl="4" w:tplc="0C090019">
      <w:start w:val="1"/>
      <w:numFmt w:val="lowerLetter"/>
      <w:lvlText w:val="%5."/>
      <w:lvlJc w:val="left"/>
      <w:pPr>
        <w:ind w:left="3373" w:hanging="360"/>
      </w:pPr>
    </w:lvl>
    <w:lvl w:ilvl="5" w:tplc="0C09001B">
      <w:start w:val="1"/>
      <w:numFmt w:val="lowerRoman"/>
      <w:lvlText w:val="%6."/>
      <w:lvlJc w:val="right"/>
      <w:pPr>
        <w:ind w:left="4093" w:hanging="180"/>
      </w:pPr>
    </w:lvl>
    <w:lvl w:ilvl="6" w:tplc="0C09000F">
      <w:start w:val="1"/>
      <w:numFmt w:val="decimal"/>
      <w:lvlText w:val="%7."/>
      <w:lvlJc w:val="left"/>
      <w:pPr>
        <w:ind w:left="4813" w:hanging="360"/>
      </w:pPr>
    </w:lvl>
    <w:lvl w:ilvl="7" w:tplc="0C090019">
      <w:start w:val="1"/>
      <w:numFmt w:val="lowerLetter"/>
      <w:lvlText w:val="%8."/>
      <w:lvlJc w:val="left"/>
      <w:pPr>
        <w:ind w:left="5533" w:hanging="360"/>
      </w:pPr>
    </w:lvl>
    <w:lvl w:ilvl="8" w:tplc="0C09001B">
      <w:start w:val="1"/>
      <w:numFmt w:val="lowerRoman"/>
      <w:lvlText w:val="%9."/>
      <w:lvlJc w:val="right"/>
      <w:pPr>
        <w:ind w:left="6253" w:hanging="180"/>
      </w:pPr>
    </w:lvl>
  </w:abstractNum>
  <w:abstractNum w:abstractNumId="4" w15:restartNumberingAfterBreak="0">
    <w:nsid w:val="103C6E34"/>
    <w:multiLevelType w:val="hybridMultilevel"/>
    <w:tmpl w:val="0CB607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B786C"/>
    <w:multiLevelType w:val="hybridMultilevel"/>
    <w:tmpl w:val="478A0D3E"/>
    <w:lvl w:ilvl="0" w:tplc="0C09000F">
      <w:start w:val="1"/>
      <w:numFmt w:val="decimal"/>
      <w:lvlText w:val="%1."/>
      <w:lvlJc w:val="left"/>
      <w:pPr>
        <w:ind w:left="1438" w:hanging="360"/>
      </w:pPr>
    </w:lvl>
    <w:lvl w:ilvl="1" w:tplc="0C090019" w:tentative="1">
      <w:start w:val="1"/>
      <w:numFmt w:val="lowerLetter"/>
      <w:lvlText w:val="%2."/>
      <w:lvlJc w:val="left"/>
      <w:pPr>
        <w:ind w:left="2158" w:hanging="360"/>
      </w:pPr>
    </w:lvl>
    <w:lvl w:ilvl="2" w:tplc="0C09001B" w:tentative="1">
      <w:start w:val="1"/>
      <w:numFmt w:val="lowerRoman"/>
      <w:lvlText w:val="%3."/>
      <w:lvlJc w:val="right"/>
      <w:pPr>
        <w:ind w:left="2878" w:hanging="180"/>
      </w:pPr>
    </w:lvl>
    <w:lvl w:ilvl="3" w:tplc="0C09000F" w:tentative="1">
      <w:start w:val="1"/>
      <w:numFmt w:val="decimal"/>
      <w:lvlText w:val="%4."/>
      <w:lvlJc w:val="left"/>
      <w:pPr>
        <w:ind w:left="3598" w:hanging="360"/>
      </w:pPr>
    </w:lvl>
    <w:lvl w:ilvl="4" w:tplc="0C090019" w:tentative="1">
      <w:start w:val="1"/>
      <w:numFmt w:val="lowerLetter"/>
      <w:lvlText w:val="%5."/>
      <w:lvlJc w:val="left"/>
      <w:pPr>
        <w:ind w:left="4318" w:hanging="360"/>
      </w:pPr>
    </w:lvl>
    <w:lvl w:ilvl="5" w:tplc="0C09001B" w:tentative="1">
      <w:start w:val="1"/>
      <w:numFmt w:val="lowerRoman"/>
      <w:lvlText w:val="%6."/>
      <w:lvlJc w:val="right"/>
      <w:pPr>
        <w:ind w:left="5038" w:hanging="180"/>
      </w:pPr>
    </w:lvl>
    <w:lvl w:ilvl="6" w:tplc="0C09000F" w:tentative="1">
      <w:start w:val="1"/>
      <w:numFmt w:val="decimal"/>
      <w:lvlText w:val="%7."/>
      <w:lvlJc w:val="left"/>
      <w:pPr>
        <w:ind w:left="5758" w:hanging="360"/>
      </w:pPr>
    </w:lvl>
    <w:lvl w:ilvl="7" w:tplc="0C090019" w:tentative="1">
      <w:start w:val="1"/>
      <w:numFmt w:val="lowerLetter"/>
      <w:lvlText w:val="%8."/>
      <w:lvlJc w:val="left"/>
      <w:pPr>
        <w:ind w:left="6478" w:hanging="360"/>
      </w:pPr>
    </w:lvl>
    <w:lvl w:ilvl="8" w:tplc="0C09001B" w:tentative="1">
      <w:start w:val="1"/>
      <w:numFmt w:val="lowerRoman"/>
      <w:lvlText w:val="%9."/>
      <w:lvlJc w:val="right"/>
      <w:pPr>
        <w:ind w:left="7198" w:hanging="180"/>
      </w:pPr>
    </w:lvl>
  </w:abstractNum>
  <w:abstractNum w:abstractNumId="6" w15:restartNumberingAfterBreak="0">
    <w:nsid w:val="15436581"/>
    <w:multiLevelType w:val="multilevel"/>
    <w:tmpl w:val="A47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A5B50"/>
    <w:multiLevelType w:val="hybridMultilevel"/>
    <w:tmpl w:val="386AC62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3C5AD5"/>
    <w:multiLevelType w:val="hybridMultilevel"/>
    <w:tmpl w:val="AC9692C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326EB6"/>
    <w:multiLevelType w:val="hybridMultilevel"/>
    <w:tmpl w:val="1F460F6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1C008D7"/>
    <w:multiLevelType w:val="hybridMultilevel"/>
    <w:tmpl w:val="01DCC2AA"/>
    <w:lvl w:ilvl="0" w:tplc="75B298E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47A0597"/>
    <w:multiLevelType w:val="hybridMultilevel"/>
    <w:tmpl w:val="FD2E7B16"/>
    <w:lvl w:ilvl="0" w:tplc="0C090001">
      <w:start w:val="1"/>
      <w:numFmt w:val="bullet"/>
      <w:lvlText w:val=""/>
      <w:lvlJc w:val="left"/>
      <w:pPr>
        <w:ind w:left="4755"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25420CFF"/>
    <w:multiLevelType w:val="hybridMultilevel"/>
    <w:tmpl w:val="C2E2045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331E7"/>
    <w:multiLevelType w:val="hybridMultilevel"/>
    <w:tmpl w:val="6000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A3271"/>
    <w:multiLevelType w:val="hybridMultilevel"/>
    <w:tmpl w:val="849820D0"/>
    <w:lvl w:ilvl="0" w:tplc="0C09000F">
      <w:start w:val="1"/>
      <w:numFmt w:val="decimal"/>
      <w:lvlText w:val="%1."/>
      <w:lvlJc w:val="left"/>
      <w:pPr>
        <w:ind w:left="3240"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7" w15:restartNumberingAfterBreak="0">
    <w:nsid w:val="2D03167E"/>
    <w:multiLevelType w:val="hybridMultilevel"/>
    <w:tmpl w:val="40D0D40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0915A6F"/>
    <w:multiLevelType w:val="hybridMultilevel"/>
    <w:tmpl w:val="5C269776"/>
    <w:lvl w:ilvl="0" w:tplc="709A24F8">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4C47982"/>
    <w:multiLevelType w:val="hybridMultilevel"/>
    <w:tmpl w:val="8DCC33EE"/>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35F41DF7"/>
    <w:multiLevelType w:val="hybridMultilevel"/>
    <w:tmpl w:val="61EC1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6609E9"/>
    <w:multiLevelType w:val="hybridMultilevel"/>
    <w:tmpl w:val="C4CA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30837"/>
    <w:multiLevelType w:val="hybridMultilevel"/>
    <w:tmpl w:val="C0EE16A2"/>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3" w15:restartNumberingAfterBreak="0">
    <w:nsid w:val="3FD177EB"/>
    <w:multiLevelType w:val="hybridMultilevel"/>
    <w:tmpl w:val="12CA38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10E7915"/>
    <w:multiLevelType w:val="hybridMultilevel"/>
    <w:tmpl w:val="E74C0E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F56E19"/>
    <w:multiLevelType w:val="hybridMultilevel"/>
    <w:tmpl w:val="27684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4D0D18"/>
    <w:multiLevelType w:val="multilevel"/>
    <w:tmpl w:val="F6D4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56BEE"/>
    <w:multiLevelType w:val="hybridMultilevel"/>
    <w:tmpl w:val="AFE08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84BA9"/>
    <w:multiLevelType w:val="hybridMultilevel"/>
    <w:tmpl w:val="92E4B76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B5F1DB7"/>
    <w:multiLevelType w:val="hybridMultilevel"/>
    <w:tmpl w:val="7B1E9E3C"/>
    <w:lvl w:ilvl="0" w:tplc="0C090003">
      <w:start w:val="1"/>
      <w:numFmt w:val="bullet"/>
      <w:lvlText w:val="o"/>
      <w:lvlJc w:val="left"/>
      <w:pPr>
        <w:ind w:left="748" w:hanging="360"/>
      </w:pPr>
      <w:rPr>
        <w:rFonts w:ascii="Courier New" w:hAnsi="Courier New" w:cs="Courier New" w:hint="default"/>
      </w:rPr>
    </w:lvl>
    <w:lvl w:ilvl="1" w:tplc="FFFFFFFF">
      <w:start w:val="1"/>
      <w:numFmt w:val="bullet"/>
      <w:lvlText w:val="o"/>
      <w:lvlJc w:val="left"/>
      <w:pPr>
        <w:ind w:left="1468" w:hanging="360"/>
      </w:pPr>
      <w:rPr>
        <w:rFonts w:ascii="Courier New" w:hAnsi="Courier New" w:cs="Courier New" w:hint="default"/>
      </w:rPr>
    </w:lvl>
    <w:lvl w:ilvl="2" w:tplc="FFFFFFFF">
      <w:start w:val="1"/>
      <w:numFmt w:val="bullet"/>
      <w:lvlText w:val=""/>
      <w:lvlJc w:val="left"/>
      <w:pPr>
        <w:ind w:left="2188" w:hanging="360"/>
      </w:pPr>
      <w:rPr>
        <w:rFonts w:ascii="Wingdings" w:hAnsi="Wingdings" w:hint="default"/>
      </w:rPr>
    </w:lvl>
    <w:lvl w:ilvl="3" w:tplc="FFFFFFFF">
      <w:start w:val="1"/>
      <w:numFmt w:val="bullet"/>
      <w:lvlText w:val=""/>
      <w:lvlJc w:val="left"/>
      <w:pPr>
        <w:ind w:left="2908" w:hanging="360"/>
      </w:pPr>
      <w:rPr>
        <w:rFonts w:ascii="Symbol" w:hAnsi="Symbol" w:hint="default"/>
      </w:rPr>
    </w:lvl>
    <w:lvl w:ilvl="4" w:tplc="FFFFFFFF">
      <w:start w:val="1"/>
      <w:numFmt w:val="bullet"/>
      <w:lvlText w:val="o"/>
      <w:lvlJc w:val="left"/>
      <w:pPr>
        <w:ind w:left="3628" w:hanging="360"/>
      </w:pPr>
      <w:rPr>
        <w:rFonts w:ascii="Courier New" w:hAnsi="Courier New" w:cs="Courier New" w:hint="default"/>
      </w:rPr>
    </w:lvl>
    <w:lvl w:ilvl="5" w:tplc="FFFFFFFF">
      <w:start w:val="1"/>
      <w:numFmt w:val="bullet"/>
      <w:lvlText w:val=""/>
      <w:lvlJc w:val="left"/>
      <w:pPr>
        <w:ind w:left="4348" w:hanging="360"/>
      </w:pPr>
      <w:rPr>
        <w:rFonts w:ascii="Wingdings" w:hAnsi="Wingdings" w:hint="default"/>
      </w:rPr>
    </w:lvl>
    <w:lvl w:ilvl="6" w:tplc="FFFFFFFF">
      <w:start w:val="1"/>
      <w:numFmt w:val="bullet"/>
      <w:lvlText w:val=""/>
      <w:lvlJc w:val="left"/>
      <w:pPr>
        <w:ind w:left="5068" w:hanging="360"/>
      </w:pPr>
      <w:rPr>
        <w:rFonts w:ascii="Symbol" w:hAnsi="Symbol" w:hint="default"/>
      </w:rPr>
    </w:lvl>
    <w:lvl w:ilvl="7" w:tplc="FFFFFFFF">
      <w:start w:val="1"/>
      <w:numFmt w:val="bullet"/>
      <w:lvlText w:val="o"/>
      <w:lvlJc w:val="left"/>
      <w:pPr>
        <w:ind w:left="5788" w:hanging="360"/>
      </w:pPr>
      <w:rPr>
        <w:rFonts w:ascii="Courier New" w:hAnsi="Courier New" w:cs="Courier New" w:hint="default"/>
      </w:rPr>
    </w:lvl>
    <w:lvl w:ilvl="8" w:tplc="FFFFFFFF">
      <w:start w:val="1"/>
      <w:numFmt w:val="bullet"/>
      <w:lvlText w:val=""/>
      <w:lvlJc w:val="left"/>
      <w:pPr>
        <w:ind w:left="6508" w:hanging="360"/>
      </w:pPr>
      <w:rPr>
        <w:rFonts w:ascii="Wingdings" w:hAnsi="Wingdings" w:hint="default"/>
      </w:rPr>
    </w:lvl>
  </w:abstractNum>
  <w:abstractNum w:abstractNumId="30" w15:restartNumberingAfterBreak="0">
    <w:nsid w:val="5C5E4925"/>
    <w:multiLevelType w:val="hybridMultilevel"/>
    <w:tmpl w:val="9E0A5D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D262BD"/>
    <w:multiLevelType w:val="hybridMultilevel"/>
    <w:tmpl w:val="91F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62C26"/>
    <w:multiLevelType w:val="hybridMultilevel"/>
    <w:tmpl w:val="BDB42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2936610"/>
    <w:multiLevelType w:val="hybridMultilevel"/>
    <w:tmpl w:val="FB5803FE"/>
    <w:lvl w:ilvl="0" w:tplc="6632E754">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4A0289B"/>
    <w:multiLevelType w:val="hybridMultilevel"/>
    <w:tmpl w:val="E21AA9C2"/>
    <w:lvl w:ilvl="0" w:tplc="0C090001">
      <w:start w:val="1"/>
      <w:numFmt w:val="bullet"/>
      <w:lvlText w:val=""/>
      <w:lvlJc w:val="left"/>
      <w:pPr>
        <w:ind w:left="748" w:hanging="360"/>
      </w:pPr>
      <w:rPr>
        <w:rFonts w:ascii="Symbol" w:hAnsi="Symbol" w:hint="default"/>
      </w:rPr>
    </w:lvl>
    <w:lvl w:ilvl="1" w:tplc="FFFFFFFF">
      <w:start w:val="1"/>
      <w:numFmt w:val="bullet"/>
      <w:lvlText w:val="o"/>
      <w:lvlJc w:val="left"/>
      <w:pPr>
        <w:ind w:left="1468" w:hanging="360"/>
      </w:pPr>
      <w:rPr>
        <w:rFonts w:ascii="Courier New" w:hAnsi="Courier New" w:cs="Courier New" w:hint="default"/>
      </w:rPr>
    </w:lvl>
    <w:lvl w:ilvl="2" w:tplc="FFFFFFFF">
      <w:start w:val="1"/>
      <w:numFmt w:val="bullet"/>
      <w:lvlText w:val=""/>
      <w:lvlJc w:val="left"/>
      <w:pPr>
        <w:ind w:left="2188" w:hanging="360"/>
      </w:pPr>
      <w:rPr>
        <w:rFonts w:ascii="Wingdings" w:hAnsi="Wingdings" w:hint="default"/>
      </w:rPr>
    </w:lvl>
    <w:lvl w:ilvl="3" w:tplc="FFFFFFFF">
      <w:start w:val="1"/>
      <w:numFmt w:val="bullet"/>
      <w:lvlText w:val=""/>
      <w:lvlJc w:val="left"/>
      <w:pPr>
        <w:ind w:left="2908" w:hanging="360"/>
      </w:pPr>
      <w:rPr>
        <w:rFonts w:ascii="Symbol" w:hAnsi="Symbol" w:hint="default"/>
      </w:rPr>
    </w:lvl>
    <w:lvl w:ilvl="4" w:tplc="FFFFFFFF">
      <w:start w:val="1"/>
      <w:numFmt w:val="bullet"/>
      <w:lvlText w:val="o"/>
      <w:lvlJc w:val="left"/>
      <w:pPr>
        <w:ind w:left="3628" w:hanging="360"/>
      </w:pPr>
      <w:rPr>
        <w:rFonts w:ascii="Courier New" w:hAnsi="Courier New" w:cs="Courier New" w:hint="default"/>
      </w:rPr>
    </w:lvl>
    <w:lvl w:ilvl="5" w:tplc="FFFFFFFF">
      <w:start w:val="1"/>
      <w:numFmt w:val="bullet"/>
      <w:lvlText w:val=""/>
      <w:lvlJc w:val="left"/>
      <w:pPr>
        <w:ind w:left="4348" w:hanging="360"/>
      </w:pPr>
      <w:rPr>
        <w:rFonts w:ascii="Wingdings" w:hAnsi="Wingdings" w:hint="default"/>
      </w:rPr>
    </w:lvl>
    <w:lvl w:ilvl="6" w:tplc="FFFFFFFF">
      <w:start w:val="1"/>
      <w:numFmt w:val="bullet"/>
      <w:lvlText w:val=""/>
      <w:lvlJc w:val="left"/>
      <w:pPr>
        <w:ind w:left="5068" w:hanging="360"/>
      </w:pPr>
      <w:rPr>
        <w:rFonts w:ascii="Symbol" w:hAnsi="Symbol" w:hint="default"/>
      </w:rPr>
    </w:lvl>
    <w:lvl w:ilvl="7" w:tplc="FFFFFFFF">
      <w:start w:val="1"/>
      <w:numFmt w:val="bullet"/>
      <w:lvlText w:val="o"/>
      <w:lvlJc w:val="left"/>
      <w:pPr>
        <w:ind w:left="5788" w:hanging="360"/>
      </w:pPr>
      <w:rPr>
        <w:rFonts w:ascii="Courier New" w:hAnsi="Courier New" w:cs="Courier New" w:hint="default"/>
      </w:rPr>
    </w:lvl>
    <w:lvl w:ilvl="8" w:tplc="FFFFFFFF">
      <w:start w:val="1"/>
      <w:numFmt w:val="bullet"/>
      <w:lvlText w:val=""/>
      <w:lvlJc w:val="left"/>
      <w:pPr>
        <w:ind w:left="6508" w:hanging="360"/>
      </w:pPr>
      <w:rPr>
        <w:rFonts w:ascii="Wingdings" w:hAnsi="Wingdings" w:hint="default"/>
      </w:rPr>
    </w:lvl>
  </w:abstractNum>
  <w:abstractNum w:abstractNumId="35" w15:restartNumberingAfterBreak="0">
    <w:nsid w:val="693E4C4D"/>
    <w:multiLevelType w:val="hybridMultilevel"/>
    <w:tmpl w:val="B64C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EE2688"/>
    <w:multiLevelType w:val="hybridMultilevel"/>
    <w:tmpl w:val="C86A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A870B8"/>
    <w:multiLevelType w:val="hybridMultilevel"/>
    <w:tmpl w:val="2376D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F92069D"/>
    <w:multiLevelType w:val="hybridMultilevel"/>
    <w:tmpl w:val="A59E4570"/>
    <w:lvl w:ilvl="0" w:tplc="261099B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35433AB"/>
    <w:multiLevelType w:val="hybridMultilevel"/>
    <w:tmpl w:val="D0D4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5192F"/>
    <w:multiLevelType w:val="hybridMultilevel"/>
    <w:tmpl w:val="EE7A73E2"/>
    <w:lvl w:ilvl="0" w:tplc="0C090011">
      <w:start w:val="1"/>
      <w:numFmt w:val="decimal"/>
      <w:lvlText w:val="%1)"/>
      <w:lvlJc w:val="left"/>
      <w:pPr>
        <w:ind w:left="6120" w:hanging="360"/>
      </w:pPr>
    </w:lvl>
    <w:lvl w:ilvl="1" w:tplc="0C090019" w:tentative="1">
      <w:start w:val="1"/>
      <w:numFmt w:val="lowerLetter"/>
      <w:lvlText w:val="%2."/>
      <w:lvlJc w:val="left"/>
      <w:pPr>
        <w:ind w:left="4319" w:hanging="360"/>
      </w:pPr>
    </w:lvl>
    <w:lvl w:ilvl="2" w:tplc="0C09001B" w:tentative="1">
      <w:start w:val="1"/>
      <w:numFmt w:val="lowerRoman"/>
      <w:lvlText w:val="%3."/>
      <w:lvlJc w:val="right"/>
      <w:pPr>
        <w:ind w:left="5039" w:hanging="180"/>
      </w:pPr>
    </w:lvl>
    <w:lvl w:ilvl="3" w:tplc="0C09000F" w:tentative="1">
      <w:start w:val="1"/>
      <w:numFmt w:val="decimal"/>
      <w:lvlText w:val="%4."/>
      <w:lvlJc w:val="left"/>
      <w:pPr>
        <w:ind w:left="5759" w:hanging="360"/>
      </w:pPr>
    </w:lvl>
    <w:lvl w:ilvl="4" w:tplc="0C090019" w:tentative="1">
      <w:start w:val="1"/>
      <w:numFmt w:val="lowerLetter"/>
      <w:lvlText w:val="%5."/>
      <w:lvlJc w:val="left"/>
      <w:pPr>
        <w:ind w:left="6479" w:hanging="360"/>
      </w:pPr>
    </w:lvl>
    <w:lvl w:ilvl="5" w:tplc="0C09001B" w:tentative="1">
      <w:start w:val="1"/>
      <w:numFmt w:val="lowerRoman"/>
      <w:lvlText w:val="%6."/>
      <w:lvlJc w:val="right"/>
      <w:pPr>
        <w:ind w:left="7199" w:hanging="180"/>
      </w:pPr>
    </w:lvl>
    <w:lvl w:ilvl="6" w:tplc="0C09000F" w:tentative="1">
      <w:start w:val="1"/>
      <w:numFmt w:val="decimal"/>
      <w:lvlText w:val="%7."/>
      <w:lvlJc w:val="left"/>
      <w:pPr>
        <w:ind w:left="7919" w:hanging="360"/>
      </w:pPr>
    </w:lvl>
    <w:lvl w:ilvl="7" w:tplc="0C090019" w:tentative="1">
      <w:start w:val="1"/>
      <w:numFmt w:val="lowerLetter"/>
      <w:lvlText w:val="%8."/>
      <w:lvlJc w:val="left"/>
      <w:pPr>
        <w:ind w:left="8639" w:hanging="360"/>
      </w:pPr>
    </w:lvl>
    <w:lvl w:ilvl="8" w:tplc="0C09001B" w:tentative="1">
      <w:start w:val="1"/>
      <w:numFmt w:val="lowerRoman"/>
      <w:lvlText w:val="%9."/>
      <w:lvlJc w:val="right"/>
      <w:pPr>
        <w:ind w:left="9359" w:hanging="180"/>
      </w:pPr>
    </w:lvl>
  </w:abstractNum>
  <w:abstractNum w:abstractNumId="41" w15:restartNumberingAfterBreak="0">
    <w:nsid w:val="75836816"/>
    <w:multiLevelType w:val="hybridMultilevel"/>
    <w:tmpl w:val="C55630A4"/>
    <w:lvl w:ilvl="0" w:tplc="04090001">
      <w:start w:val="1"/>
      <w:numFmt w:val="bullet"/>
      <w:lvlText w:val=""/>
      <w:lvlJc w:val="left"/>
      <w:pPr>
        <w:ind w:left="748" w:hanging="360"/>
      </w:pPr>
      <w:rPr>
        <w:rFonts w:ascii="Symbol" w:hAnsi="Symbol" w:hint="default"/>
      </w:rPr>
    </w:lvl>
    <w:lvl w:ilvl="1" w:tplc="0C090003">
      <w:start w:val="1"/>
      <w:numFmt w:val="bullet"/>
      <w:lvlText w:val="o"/>
      <w:lvlJc w:val="left"/>
      <w:pPr>
        <w:ind w:left="1468" w:hanging="360"/>
      </w:pPr>
      <w:rPr>
        <w:rFonts w:ascii="Courier New" w:hAnsi="Courier New" w:cs="Courier New" w:hint="default"/>
      </w:rPr>
    </w:lvl>
    <w:lvl w:ilvl="2" w:tplc="0C090005">
      <w:start w:val="1"/>
      <w:numFmt w:val="bullet"/>
      <w:lvlText w:val=""/>
      <w:lvlJc w:val="left"/>
      <w:pPr>
        <w:ind w:left="2188" w:hanging="360"/>
      </w:pPr>
      <w:rPr>
        <w:rFonts w:ascii="Wingdings" w:hAnsi="Wingdings" w:hint="default"/>
      </w:rPr>
    </w:lvl>
    <w:lvl w:ilvl="3" w:tplc="0C090001">
      <w:start w:val="1"/>
      <w:numFmt w:val="bullet"/>
      <w:lvlText w:val=""/>
      <w:lvlJc w:val="left"/>
      <w:pPr>
        <w:ind w:left="2908" w:hanging="360"/>
      </w:pPr>
      <w:rPr>
        <w:rFonts w:ascii="Symbol" w:hAnsi="Symbol" w:hint="default"/>
      </w:rPr>
    </w:lvl>
    <w:lvl w:ilvl="4" w:tplc="0C090003">
      <w:start w:val="1"/>
      <w:numFmt w:val="bullet"/>
      <w:lvlText w:val="o"/>
      <w:lvlJc w:val="left"/>
      <w:pPr>
        <w:ind w:left="3628" w:hanging="360"/>
      </w:pPr>
      <w:rPr>
        <w:rFonts w:ascii="Courier New" w:hAnsi="Courier New" w:cs="Courier New" w:hint="default"/>
      </w:rPr>
    </w:lvl>
    <w:lvl w:ilvl="5" w:tplc="0C090005">
      <w:start w:val="1"/>
      <w:numFmt w:val="bullet"/>
      <w:lvlText w:val=""/>
      <w:lvlJc w:val="left"/>
      <w:pPr>
        <w:ind w:left="4348" w:hanging="360"/>
      </w:pPr>
      <w:rPr>
        <w:rFonts w:ascii="Wingdings" w:hAnsi="Wingdings" w:hint="default"/>
      </w:rPr>
    </w:lvl>
    <w:lvl w:ilvl="6" w:tplc="0C090001">
      <w:start w:val="1"/>
      <w:numFmt w:val="bullet"/>
      <w:lvlText w:val=""/>
      <w:lvlJc w:val="left"/>
      <w:pPr>
        <w:ind w:left="5068" w:hanging="360"/>
      </w:pPr>
      <w:rPr>
        <w:rFonts w:ascii="Symbol" w:hAnsi="Symbol" w:hint="default"/>
      </w:rPr>
    </w:lvl>
    <w:lvl w:ilvl="7" w:tplc="0C090003">
      <w:start w:val="1"/>
      <w:numFmt w:val="bullet"/>
      <w:lvlText w:val="o"/>
      <w:lvlJc w:val="left"/>
      <w:pPr>
        <w:ind w:left="5788" w:hanging="360"/>
      </w:pPr>
      <w:rPr>
        <w:rFonts w:ascii="Courier New" w:hAnsi="Courier New" w:cs="Courier New" w:hint="default"/>
      </w:rPr>
    </w:lvl>
    <w:lvl w:ilvl="8" w:tplc="0C090005">
      <w:start w:val="1"/>
      <w:numFmt w:val="bullet"/>
      <w:lvlText w:val=""/>
      <w:lvlJc w:val="left"/>
      <w:pPr>
        <w:ind w:left="6508" w:hanging="360"/>
      </w:pPr>
      <w:rPr>
        <w:rFonts w:ascii="Wingdings" w:hAnsi="Wingdings" w:hint="default"/>
      </w:rPr>
    </w:lvl>
  </w:abstractNum>
  <w:abstractNum w:abstractNumId="42" w15:restartNumberingAfterBreak="0">
    <w:nsid w:val="79D77C55"/>
    <w:multiLevelType w:val="hybridMultilevel"/>
    <w:tmpl w:val="C686A6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804384"/>
    <w:multiLevelType w:val="hybridMultilevel"/>
    <w:tmpl w:val="B7F6F8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4" w15:restartNumberingAfterBreak="0">
    <w:nsid w:val="7B874578"/>
    <w:multiLevelType w:val="hybridMultilevel"/>
    <w:tmpl w:val="85E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A16EF"/>
    <w:multiLevelType w:val="hybridMultilevel"/>
    <w:tmpl w:val="FD009E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F60FBE"/>
    <w:multiLevelType w:val="hybridMultilevel"/>
    <w:tmpl w:val="42228AD4"/>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028340082">
    <w:abstractNumId w:val="14"/>
  </w:num>
  <w:num w:numId="2" w16cid:durableId="1605185319">
    <w:abstractNumId w:val="10"/>
  </w:num>
  <w:num w:numId="3" w16cid:durableId="3267100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214860">
    <w:abstractNumId w:val="25"/>
  </w:num>
  <w:num w:numId="5" w16cid:durableId="1892813248">
    <w:abstractNumId w:val="12"/>
  </w:num>
  <w:num w:numId="6" w16cid:durableId="833566057">
    <w:abstractNumId w:val="37"/>
  </w:num>
  <w:num w:numId="7" w16cid:durableId="1749186264">
    <w:abstractNumId w:val="8"/>
  </w:num>
  <w:num w:numId="8" w16cid:durableId="1732339594">
    <w:abstractNumId w:val="43"/>
  </w:num>
  <w:num w:numId="9" w16cid:durableId="1090278401">
    <w:abstractNumId w:val="22"/>
  </w:num>
  <w:num w:numId="10" w16cid:durableId="366564756">
    <w:abstractNumId w:val="19"/>
  </w:num>
  <w:num w:numId="11" w16cid:durableId="288587217">
    <w:abstractNumId w:val="46"/>
  </w:num>
  <w:num w:numId="12" w16cid:durableId="1787458226">
    <w:abstractNumId w:val="2"/>
  </w:num>
  <w:num w:numId="13" w16cid:durableId="755397585">
    <w:abstractNumId w:val="35"/>
  </w:num>
  <w:num w:numId="14" w16cid:durableId="15161653">
    <w:abstractNumId w:val="17"/>
  </w:num>
  <w:num w:numId="15" w16cid:durableId="228614129">
    <w:abstractNumId w:val="36"/>
  </w:num>
  <w:num w:numId="16" w16cid:durableId="1406418067">
    <w:abstractNumId w:val="4"/>
  </w:num>
  <w:num w:numId="17" w16cid:durableId="562524059">
    <w:abstractNumId w:val="13"/>
  </w:num>
  <w:num w:numId="18" w16cid:durableId="1934045572">
    <w:abstractNumId w:val="28"/>
  </w:num>
  <w:num w:numId="19" w16cid:durableId="1440560743">
    <w:abstractNumId w:val="41"/>
  </w:num>
  <w:num w:numId="20" w16cid:durableId="644892209">
    <w:abstractNumId w:val="29"/>
  </w:num>
  <w:num w:numId="21" w16cid:durableId="697244153">
    <w:abstractNumId w:val="34"/>
  </w:num>
  <w:num w:numId="22" w16cid:durableId="1890650924">
    <w:abstractNumId w:val="45"/>
  </w:num>
  <w:num w:numId="23" w16cid:durableId="1197045277">
    <w:abstractNumId w:val="30"/>
  </w:num>
  <w:num w:numId="24" w16cid:durableId="1938439707">
    <w:abstractNumId w:val="9"/>
  </w:num>
  <w:num w:numId="25" w16cid:durableId="113600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6149596">
    <w:abstractNumId w:val="27"/>
  </w:num>
  <w:num w:numId="27" w16cid:durableId="1950820321">
    <w:abstractNumId w:val="31"/>
  </w:num>
  <w:num w:numId="28" w16cid:durableId="830830484">
    <w:abstractNumId w:val="44"/>
  </w:num>
  <w:num w:numId="29" w16cid:durableId="1541669224">
    <w:abstractNumId w:val="6"/>
  </w:num>
  <w:num w:numId="30" w16cid:durableId="465588102">
    <w:abstractNumId w:val="21"/>
  </w:num>
  <w:num w:numId="31" w16cid:durableId="220602369">
    <w:abstractNumId w:val="15"/>
  </w:num>
  <w:num w:numId="32" w16cid:durableId="360253694">
    <w:abstractNumId w:val="39"/>
  </w:num>
  <w:num w:numId="33" w16cid:durableId="1881358541">
    <w:abstractNumId w:val="33"/>
  </w:num>
  <w:num w:numId="34" w16cid:durableId="1575310604">
    <w:abstractNumId w:val="20"/>
  </w:num>
  <w:num w:numId="35" w16cid:durableId="324477998">
    <w:abstractNumId w:val="1"/>
  </w:num>
  <w:num w:numId="36" w16cid:durableId="776288607">
    <w:abstractNumId w:val="5"/>
  </w:num>
  <w:num w:numId="37" w16cid:durableId="1714502902">
    <w:abstractNumId w:val="0"/>
  </w:num>
  <w:num w:numId="38" w16cid:durableId="2128042867">
    <w:abstractNumId w:val="16"/>
  </w:num>
  <w:num w:numId="39" w16cid:durableId="1218203732">
    <w:abstractNumId w:val="40"/>
  </w:num>
  <w:num w:numId="40" w16cid:durableId="190195172">
    <w:abstractNumId w:val="24"/>
  </w:num>
  <w:num w:numId="41" w16cid:durableId="1658727874">
    <w:abstractNumId w:val="26"/>
  </w:num>
  <w:num w:numId="42" w16cid:durableId="1487549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27961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331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680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6773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3906948">
    <w:abstractNumId w:val="23"/>
  </w:num>
  <w:num w:numId="48" w16cid:durableId="2075466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Ua1ADdS/kIsAAAA"/>
  </w:docVars>
  <w:rsids>
    <w:rsidRoot w:val="00BE1FA9"/>
    <w:rsid w:val="00014788"/>
    <w:rsid w:val="00015E0D"/>
    <w:rsid w:val="00030707"/>
    <w:rsid w:val="0004179C"/>
    <w:rsid w:val="00046DC3"/>
    <w:rsid w:val="000663DF"/>
    <w:rsid w:val="00096BBB"/>
    <w:rsid w:val="000B4DF3"/>
    <w:rsid w:val="000C434C"/>
    <w:rsid w:val="000C44C6"/>
    <w:rsid w:val="000D0CFD"/>
    <w:rsid w:val="000D407B"/>
    <w:rsid w:val="000E03B0"/>
    <w:rsid w:val="000E679C"/>
    <w:rsid w:val="000F6DFE"/>
    <w:rsid w:val="0011012A"/>
    <w:rsid w:val="001311EF"/>
    <w:rsid w:val="00163155"/>
    <w:rsid w:val="001730F5"/>
    <w:rsid w:val="00175FB2"/>
    <w:rsid w:val="00196CB4"/>
    <w:rsid w:val="002203FD"/>
    <w:rsid w:val="00280441"/>
    <w:rsid w:val="002C6D2D"/>
    <w:rsid w:val="002D7F5D"/>
    <w:rsid w:val="002F62B8"/>
    <w:rsid w:val="00301835"/>
    <w:rsid w:val="00321961"/>
    <w:rsid w:val="0033176E"/>
    <w:rsid w:val="00331E3E"/>
    <w:rsid w:val="00352FDD"/>
    <w:rsid w:val="00376087"/>
    <w:rsid w:val="00381D57"/>
    <w:rsid w:val="00387211"/>
    <w:rsid w:val="0039776A"/>
    <w:rsid w:val="003A2D2A"/>
    <w:rsid w:val="003B7C5B"/>
    <w:rsid w:val="003E6C76"/>
    <w:rsid w:val="004728FC"/>
    <w:rsid w:val="004768A7"/>
    <w:rsid w:val="004803F2"/>
    <w:rsid w:val="00495E37"/>
    <w:rsid w:val="004A5D2F"/>
    <w:rsid w:val="004B7D6E"/>
    <w:rsid w:val="004C3891"/>
    <w:rsid w:val="004D69A3"/>
    <w:rsid w:val="004E5065"/>
    <w:rsid w:val="005268C2"/>
    <w:rsid w:val="00537F09"/>
    <w:rsid w:val="005527E4"/>
    <w:rsid w:val="00571E1B"/>
    <w:rsid w:val="00585CF9"/>
    <w:rsid w:val="005A3071"/>
    <w:rsid w:val="005A5B2A"/>
    <w:rsid w:val="005D4E4B"/>
    <w:rsid w:val="00613F2C"/>
    <w:rsid w:val="00633728"/>
    <w:rsid w:val="00636EF6"/>
    <w:rsid w:val="00641828"/>
    <w:rsid w:val="006758E8"/>
    <w:rsid w:val="00682DCC"/>
    <w:rsid w:val="00683312"/>
    <w:rsid w:val="006877D4"/>
    <w:rsid w:val="006A4FDF"/>
    <w:rsid w:val="006B2972"/>
    <w:rsid w:val="006C1524"/>
    <w:rsid w:val="006D2242"/>
    <w:rsid w:val="006E49A1"/>
    <w:rsid w:val="0070174A"/>
    <w:rsid w:val="00705875"/>
    <w:rsid w:val="007067A2"/>
    <w:rsid w:val="0072080F"/>
    <w:rsid w:val="00721CB6"/>
    <w:rsid w:val="00766830"/>
    <w:rsid w:val="007A4423"/>
    <w:rsid w:val="007D24C3"/>
    <w:rsid w:val="007F5B35"/>
    <w:rsid w:val="00805A62"/>
    <w:rsid w:val="00815473"/>
    <w:rsid w:val="00815882"/>
    <w:rsid w:val="00824491"/>
    <w:rsid w:val="00831E57"/>
    <w:rsid w:val="00835F36"/>
    <w:rsid w:val="00836FE5"/>
    <w:rsid w:val="00841D8F"/>
    <w:rsid w:val="00844269"/>
    <w:rsid w:val="008559BE"/>
    <w:rsid w:val="00855E4D"/>
    <w:rsid w:val="0086450B"/>
    <w:rsid w:val="008874B7"/>
    <w:rsid w:val="00896718"/>
    <w:rsid w:val="008A0745"/>
    <w:rsid w:val="008A2320"/>
    <w:rsid w:val="008B7D34"/>
    <w:rsid w:val="008C1C30"/>
    <w:rsid w:val="008C63B1"/>
    <w:rsid w:val="008D31E9"/>
    <w:rsid w:val="008D4C6D"/>
    <w:rsid w:val="008E159E"/>
    <w:rsid w:val="00902254"/>
    <w:rsid w:val="009220D8"/>
    <w:rsid w:val="0093285A"/>
    <w:rsid w:val="009573B7"/>
    <w:rsid w:val="00970F15"/>
    <w:rsid w:val="00983CFC"/>
    <w:rsid w:val="00985902"/>
    <w:rsid w:val="0098706C"/>
    <w:rsid w:val="00992930"/>
    <w:rsid w:val="00993900"/>
    <w:rsid w:val="009A3874"/>
    <w:rsid w:val="009B1594"/>
    <w:rsid w:val="009C5DE8"/>
    <w:rsid w:val="00A13ACC"/>
    <w:rsid w:val="00A215A0"/>
    <w:rsid w:val="00A27FF3"/>
    <w:rsid w:val="00A61EF8"/>
    <w:rsid w:val="00A80F20"/>
    <w:rsid w:val="00B23FAD"/>
    <w:rsid w:val="00B376B9"/>
    <w:rsid w:val="00B5392F"/>
    <w:rsid w:val="00B57E02"/>
    <w:rsid w:val="00B60D9B"/>
    <w:rsid w:val="00B72C55"/>
    <w:rsid w:val="00B92B33"/>
    <w:rsid w:val="00BC1F80"/>
    <w:rsid w:val="00BC6C95"/>
    <w:rsid w:val="00BE1FA9"/>
    <w:rsid w:val="00C13F42"/>
    <w:rsid w:val="00C25E89"/>
    <w:rsid w:val="00C54148"/>
    <w:rsid w:val="00C54DC4"/>
    <w:rsid w:val="00C87F6A"/>
    <w:rsid w:val="00CC2AB3"/>
    <w:rsid w:val="00CC2D15"/>
    <w:rsid w:val="00CD133B"/>
    <w:rsid w:val="00CD5689"/>
    <w:rsid w:val="00D027E1"/>
    <w:rsid w:val="00D02A79"/>
    <w:rsid w:val="00D149F4"/>
    <w:rsid w:val="00D313C5"/>
    <w:rsid w:val="00D3183D"/>
    <w:rsid w:val="00D4157B"/>
    <w:rsid w:val="00D515EC"/>
    <w:rsid w:val="00D57033"/>
    <w:rsid w:val="00D7725C"/>
    <w:rsid w:val="00D95784"/>
    <w:rsid w:val="00DB1CD8"/>
    <w:rsid w:val="00DB3919"/>
    <w:rsid w:val="00DD0EC4"/>
    <w:rsid w:val="00DE51BA"/>
    <w:rsid w:val="00DF3463"/>
    <w:rsid w:val="00DF732E"/>
    <w:rsid w:val="00DF7B91"/>
    <w:rsid w:val="00E36EDA"/>
    <w:rsid w:val="00E65818"/>
    <w:rsid w:val="00E66125"/>
    <w:rsid w:val="00EA27EA"/>
    <w:rsid w:val="00EA5296"/>
    <w:rsid w:val="00EB6CB9"/>
    <w:rsid w:val="00EC6CE5"/>
    <w:rsid w:val="00EE1513"/>
    <w:rsid w:val="00EE5022"/>
    <w:rsid w:val="00EF402B"/>
    <w:rsid w:val="00F0176D"/>
    <w:rsid w:val="00F25783"/>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uiPriority w:val="99"/>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CESA%20pdp%20and%20EEI%20Discussion%20Paper%2057%20Folio%20Presentations.docx" TargetMode="External"/><Relationship Id="rId18" Type="http://schemas.openxmlformats.org/officeDocument/2006/relationships/hyperlink" Target="file:///D:\CESA%20pdp%20and%20EEI%20Discussion%20Paper%2057%20Folio%20Presentations.docx" TargetMode="External"/><Relationship Id="rId26" Type="http://schemas.openxmlformats.org/officeDocument/2006/relationships/hyperlink" Target="file:///D:\CESA%20pdp%20and%20EEI%20Discussion%20Paper%2057%20Folio%20Presentations.docx" TargetMode="External"/><Relationship Id="rId3" Type="http://schemas.openxmlformats.org/officeDocument/2006/relationships/styles" Target="styles.xml"/><Relationship Id="rId21" Type="http://schemas.openxmlformats.org/officeDocument/2006/relationships/hyperlink" Target="file:///D:\CESA%20pdp%20and%20EEI%20Discussion%20Paper%2057%20Folio%20Presentations.docx" TargetMode="External"/><Relationship Id="rId7" Type="http://schemas.openxmlformats.org/officeDocument/2006/relationships/endnotes" Target="endnotes.xml"/><Relationship Id="rId12" Type="http://schemas.openxmlformats.org/officeDocument/2006/relationships/hyperlink" Target="file:///D:\CESA%20pdp%20and%20EEI%20Discussion%20Paper%2057%20Folio%20Presentations.docx" TargetMode="External"/><Relationship Id="rId17" Type="http://schemas.openxmlformats.org/officeDocument/2006/relationships/hyperlink" Target="file:///D:\CESA%20pdp%20and%20EEI%20Discussion%20Paper%2057%20Folio%20Presentations.docx" TargetMode="External"/><Relationship Id="rId25" Type="http://schemas.openxmlformats.org/officeDocument/2006/relationships/hyperlink" Target="file:///D:\CESA%20pdp%20and%20EEI%20Discussion%20Paper%2057%20Folio%20Presentations.docx" TargetMode="External"/><Relationship Id="rId2" Type="http://schemas.openxmlformats.org/officeDocument/2006/relationships/numbering" Target="numbering.xml"/><Relationship Id="rId16" Type="http://schemas.openxmlformats.org/officeDocument/2006/relationships/hyperlink" Target="file:///D:\CESA%20pdp%20and%20EEI%20Discussion%20Paper%2057%20Folio%20Presentations.docx" TargetMode="External"/><Relationship Id="rId20" Type="http://schemas.openxmlformats.org/officeDocument/2006/relationships/hyperlink" Target="file:///D:\CESA%20pdp%20and%20EEI%20Discussion%20Paper%2057%20Folio%20Presentation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ESA%20pdp%20and%20EEI%20Discussion%20Paper%2057%20Folio%20Presentations.docx" TargetMode="External"/><Relationship Id="rId24" Type="http://schemas.openxmlformats.org/officeDocument/2006/relationships/hyperlink" Target="file:///D:\CESA%20pdp%20and%20EEI%20Discussion%20Paper%2057%20Folio%20Presentations.docx" TargetMode="External"/><Relationship Id="rId5" Type="http://schemas.openxmlformats.org/officeDocument/2006/relationships/webSettings" Target="webSettings.xml"/><Relationship Id="rId15" Type="http://schemas.openxmlformats.org/officeDocument/2006/relationships/hyperlink" Target="file:///D:\CESA%20pdp%20and%20EEI%20Discussion%20Paper%2057%20Folio%20Presentations.docx" TargetMode="External"/><Relationship Id="rId23" Type="http://schemas.openxmlformats.org/officeDocument/2006/relationships/hyperlink" Target="file:///D:\CESA%20pdp%20and%20EEI%20Discussion%20Paper%2057%20Folio%20Presentations.docx" TargetMode="External"/><Relationship Id="rId28" Type="http://schemas.openxmlformats.org/officeDocument/2006/relationships/hyperlink" Target="https://doi.org/10.1108/ARJ-09-2020-0299" TargetMode="External"/><Relationship Id="rId10" Type="http://schemas.openxmlformats.org/officeDocument/2006/relationships/hyperlink" Target="file:///D:\CESA%20pdp%20and%20EEI%20Discussion%20Paper%2057%20Folio%20Presentations.docx" TargetMode="External"/><Relationship Id="rId19" Type="http://schemas.openxmlformats.org/officeDocument/2006/relationships/hyperlink" Target="file:///D:\CESA%20pdp%20and%20EEI%20Discussion%20Paper%2057%20Folio%20Presentation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CESA%20pdp%20and%20EEI%20Discussion%20Paper%2057%20Folio%20Presentations.docx" TargetMode="External"/><Relationship Id="rId14" Type="http://schemas.openxmlformats.org/officeDocument/2006/relationships/hyperlink" Target="file:///D:\CESA%20pdp%20and%20EEI%20Discussion%20Paper%2057%20Folio%20Presentations.docx" TargetMode="External"/><Relationship Id="rId22" Type="http://schemas.openxmlformats.org/officeDocument/2006/relationships/hyperlink" Target="file:///D:\CESA%20pdp%20and%20EEI%20Discussion%20Paper%2057%20Folio%20Presentations.docx" TargetMode="External"/><Relationship Id="rId27" Type="http://schemas.openxmlformats.org/officeDocument/2006/relationships/hyperlink" Target="https://doi.org/10.3390/educsc111106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Jacob Munday</cp:lastModifiedBy>
  <cp:revision>2</cp:revision>
  <cp:lastPrinted>2022-05-23T02:17:00Z</cp:lastPrinted>
  <dcterms:created xsi:type="dcterms:W3CDTF">2022-08-04T06:12:00Z</dcterms:created>
  <dcterms:modified xsi:type="dcterms:W3CDTF">2022-08-04T06:12:00Z</dcterms:modified>
</cp:coreProperties>
</file>